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918F8D" w14:textId="6F097D0F" w:rsidR="00072A10" w:rsidRPr="00B12A65" w:rsidRDefault="00AA18D7" w:rsidP="006E6D2A">
      <w:pPr>
        <w:spacing w:before="240" w:after="240"/>
        <w:jc w:val="center"/>
        <w:rPr>
          <w:rFonts w:asciiTheme="majorHAnsi" w:hAnsiTheme="majorHAnsi"/>
          <w:sz w:val="36"/>
          <w:szCs w:val="36"/>
        </w:rPr>
      </w:pPr>
      <w:r>
        <w:rPr>
          <w:rFonts w:asciiTheme="majorHAnsi" w:hAnsiTheme="majorHAnsi"/>
          <w:noProof/>
          <w:sz w:val="36"/>
          <w:szCs w:val="36"/>
        </w:rPr>
        <w:t>Select</w:t>
      </w:r>
      <w:r w:rsidR="007F2163">
        <w:rPr>
          <w:rFonts w:asciiTheme="majorHAnsi" w:hAnsiTheme="majorHAnsi"/>
          <w:noProof/>
          <w:sz w:val="36"/>
          <w:szCs w:val="36"/>
        </w:rPr>
        <w:t>ing</w:t>
      </w:r>
      <w:r w:rsidR="003A31EC">
        <w:rPr>
          <w:rFonts w:asciiTheme="majorHAnsi" w:hAnsiTheme="majorHAnsi"/>
          <w:noProof/>
          <w:sz w:val="36"/>
          <w:szCs w:val="36"/>
        </w:rPr>
        <w:t xml:space="preserve"> a </w:t>
      </w:r>
      <w:r w:rsidR="00B42F0F">
        <w:rPr>
          <w:rFonts w:asciiTheme="majorHAnsi" w:hAnsiTheme="majorHAnsi"/>
          <w:noProof/>
          <w:sz w:val="36"/>
          <w:szCs w:val="36"/>
        </w:rPr>
        <w:t>Customer</w:t>
      </w:r>
      <w:r w:rsidR="003A31EC">
        <w:rPr>
          <w:rFonts w:asciiTheme="majorHAnsi" w:hAnsiTheme="majorHAnsi"/>
          <w:noProof/>
          <w:sz w:val="36"/>
          <w:szCs w:val="36"/>
        </w:rPr>
        <w:t xml:space="preserve"> to Map</w:t>
      </w:r>
      <w:r w:rsidR="006E6D2A">
        <w:rPr>
          <w:rFonts w:asciiTheme="majorHAnsi" w:hAnsiTheme="majorHAnsi"/>
          <w:noProof/>
          <w:sz w:val="36"/>
          <w:szCs w:val="36"/>
        </w:rPr>
        <w:t xml:space="preserve"> – Guidelines to Consider</w:t>
      </w:r>
    </w:p>
    <w:p w14:paraId="5077C2C3" w14:textId="77777777" w:rsidR="006E6D2A" w:rsidRDefault="625E39F7" w:rsidP="006E6D2A">
      <w:r>
        <w:t xml:space="preserve">A successful journey mapping initiative requires deliberate thought as to which customer to map. While some journeys include all customers, most remove at least some customers from the equation. Below are some considerations for this critical decision. </w:t>
      </w:r>
    </w:p>
    <w:p w14:paraId="62B4700F" w14:textId="03225B85" w:rsidR="00BC2F17" w:rsidRDefault="39675AF0" w:rsidP="00BC2F17">
      <w:r>
        <w:t>Some clients prefer to start with the journey, whereas others find it more intuitive to begin with the customer first (</w:t>
      </w:r>
      <w:r w:rsidR="00BC2F17">
        <w:t>if you prefer to start with the journey, see “Select a Journey to Map – G</w:t>
      </w:r>
      <w:r>
        <w:t>uidelines</w:t>
      </w:r>
      <w:r w:rsidR="00BC2F17">
        <w:t xml:space="preserve"> to Consider”</w:t>
      </w:r>
      <w:r>
        <w:t>).</w:t>
      </w:r>
    </w:p>
    <w:p w14:paraId="0554963B" w14:textId="2DF1F37F" w:rsidR="00F6295D" w:rsidRDefault="625E39F7" w:rsidP="00BC2F17">
      <w:pPr>
        <w:pStyle w:val="Heading1"/>
        <w:spacing w:before="120"/>
      </w:pPr>
      <w:r>
        <w:t>Mapping All Customers</w:t>
      </w:r>
    </w:p>
    <w:p w14:paraId="0D2A521C" w14:textId="77777777" w:rsidR="00F6295D" w:rsidRDefault="625E39F7" w:rsidP="00F6295D">
      <w:r>
        <w:t>You should only select all customers when one of the two following is true:</w:t>
      </w:r>
    </w:p>
    <w:p w14:paraId="2B9CB69E" w14:textId="3E9D07D7" w:rsidR="00F6295D" w:rsidRDefault="625E39F7" w:rsidP="00F6295D">
      <w:pPr>
        <w:pStyle w:val="ListParagraph"/>
        <w:numPr>
          <w:ilvl w:val="0"/>
          <w:numId w:val="35"/>
        </w:numPr>
      </w:pPr>
      <w:r>
        <w:t>You are mapping a specific journey, as opposed to the end-to-end experience.</w:t>
      </w:r>
    </w:p>
    <w:p w14:paraId="361698F3" w14:textId="116509AD" w:rsidR="00F6295D" w:rsidRDefault="625E39F7" w:rsidP="00F6295D">
      <w:pPr>
        <w:pStyle w:val="ListParagraph"/>
        <w:numPr>
          <w:ilvl w:val="0"/>
          <w:numId w:val="35"/>
        </w:numPr>
      </w:pPr>
      <w:r>
        <w:t>You want to create customer segmentation, and use their end-to-end experience as a lens.</w:t>
      </w:r>
    </w:p>
    <w:p w14:paraId="73FA5881" w14:textId="47525DA2" w:rsidR="00F6295D" w:rsidRDefault="625E39F7" w:rsidP="00F6295D">
      <w:r>
        <w:t>You must have a direct sales model to successfully map all customers. Many companies consider both their distribution (e.g., retailers or independent agents) AND the end customer (e.g., the consumer) as customers. Mapping the end-to-end experience for multiple types of customers leads to one of two outcomes: either it is at such an elevated level of abstraction that it is useless to drive action, or it takes so many resources and time that it does not provide timely feedback to the business.</w:t>
      </w:r>
    </w:p>
    <w:p w14:paraId="36171D96" w14:textId="3EFDE5A5" w:rsidR="00F6295D" w:rsidRDefault="625E39F7" w:rsidP="00F6295D">
      <w:r>
        <w:t>If mapping the end-to-end experience, you typically need to focus on a specific customer subset and map that first, then come back to another customer type.</w:t>
      </w:r>
    </w:p>
    <w:p w14:paraId="2D5FBD5D" w14:textId="6D94F357" w:rsidR="00B23FD9" w:rsidRDefault="625E39F7" w:rsidP="00BC2F17">
      <w:pPr>
        <w:pStyle w:val="Heading1"/>
        <w:spacing w:before="120"/>
      </w:pPr>
      <w:r>
        <w:t>Considerations</w:t>
      </w:r>
    </w:p>
    <w:p w14:paraId="064854DC" w14:textId="3F628487" w:rsidR="00B23FD9" w:rsidRDefault="625E39F7" w:rsidP="00B23FD9">
      <w:r>
        <w:t>Multiple considerations come into play when selecting which customers to map:</w:t>
      </w:r>
    </w:p>
    <w:p w14:paraId="4182FFBE" w14:textId="6B67DAF6" w:rsidR="00B23FD9" w:rsidRDefault="625E39F7" w:rsidP="00B23FD9">
      <w:pPr>
        <w:pStyle w:val="Heading2"/>
      </w:pPr>
      <w:r>
        <w:t>Sales Channels</w:t>
      </w:r>
    </w:p>
    <w:p w14:paraId="0A47F400" w14:textId="77F9ABC3" w:rsidR="00B23FD9" w:rsidRDefault="625E39F7" w:rsidP="00B23FD9">
      <w:r>
        <w:t>If using an indirect model, select one layer to focus on. For example, when we did two journey maps for a financial services company, our first map focused on the independent agents’ experience signing up a new client, and the second studied the onboarding experience for a new client – slightly different journeys, each focused on a separate client.</w:t>
      </w:r>
    </w:p>
    <w:p w14:paraId="05292027" w14:textId="38272558" w:rsidR="00170BF6" w:rsidRDefault="625E39F7" w:rsidP="00170BF6">
      <w:pPr>
        <w:pStyle w:val="Heading2"/>
      </w:pPr>
      <w:r>
        <w:t>Geography</w:t>
      </w:r>
    </w:p>
    <w:p w14:paraId="50D07796" w14:textId="70AE98F9" w:rsidR="00170BF6" w:rsidRDefault="625E39F7" w:rsidP="00170BF6">
      <w:r>
        <w:t>Consider whether the experience is the same in all geographies, or if you should select just one area. We recommend removing areas with known problems in the journey, such as those experiencing high turnover, or those with abnormally positive experience ratings.</w:t>
      </w:r>
    </w:p>
    <w:p w14:paraId="752F8F1A" w14:textId="3CC84E6A" w:rsidR="00170BF6" w:rsidRDefault="625E39F7" w:rsidP="00170BF6">
      <w:pPr>
        <w:pStyle w:val="Heading2"/>
      </w:pPr>
      <w:r>
        <w:t>Tenure</w:t>
      </w:r>
    </w:p>
    <w:p w14:paraId="6B751A70" w14:textId="08BC9FAB" w:rsidR="00170BF6" w:rsidRDefault="625E39F7" w:rsidP="00170BF6">
      <w:r>
        <w:t xml:space="preserve">Think carefully about whether to select new customers, or those who have been with you longer. For a bank, we focused on customers who had been with the bank for six months to twelve years, </w:t>
      </w:r>
      <w:bookmarkStart w:id="0" w:name="_GoBack"/>
      <w:bookmarkEnd w:id="0"/>
      <w:r>
        <w:t xml:space="preserve">avoiding those who were being onboarded, as well as those top 25% in tenure. </w:t>
      </w:r>
    </w:p>
    <w:p w14:paraId="62CD22CE" w14:textId="5DCD6781" w:rsidR="00170BF6" w:rsidRDefault="625E39F7" w:rsidP="00170BF6">
      <w:pPr>
        <w:pStyle w:val="Heading2"/>
      </w:pPr>
      <w:r>
        <w:lastRenderedPageBreak/>
        <w:t>Touch Point Experience</w:t>
      </w:r>
    </w:p>
    <w:p w14:paraId="176CA9F7" w14:textId="5BECA7C2" w:rsidR="00170BF6" w:rsidRDefault="625E39F7" w:rsidP="00170BF6">
      <w:r>
        <w:t>For some journeys, you may want to specifically include or exclude customers who have contact customer service, have registered complaints, or have registered for your website and/or your email newsletters.</w:t>
      </w:r>
    </w:p>
    <w:p w14:paraId="65EE1B37" w14:textId="3FFD030D" w:rsidR="00170BF6" w:rsidRDefault="625E39F7" w:rsidP="00170BF6">
      <w:pPr>
        <w:pStyle w:val="Heading2"/>
      </w:pPr>
      <w:r>
        <w:t>Generations (B2C)</w:t>
      </w:r>
    </w:p>
    <w:p w14:paraId="2C08AC96" w14:textId="634E3A5A" w:rsidR="00170BF6" w:rsidRDefault="625E39F7" w:rsidP="00170BF6">
      <w:r>
        <w:t>Many journeys focus on specific generations. Retirement products (such as in healthcare) have found Baby Boomers to be very different than their preceding generations, while others have focused on the Millennial experience.</w:t>
      </w:r>
    </w:p>
    <w:p w14:paraId="06BC9BF5" w14:textId="63BACB09" w:rsidR="00170BF6" w:rsidRDefault="625E39F7" w:rsidP="00170BF6">
      <w:pPr>
        <w:pStyle w:val="Heading2"/>
      </w:pPr>
      <w:r>
        <w:t>Customer Size (B2B)</w:t>
      </w:r>
    </w:p>
    <w:p w14:paraId="100C0BAA" w14:textId="11C43405" w:rsidR="00170BF6" w:rsidRDefault="625E39F7" w:rsidP="00170BF6">
      <w:r>
        <w:t>You may wish to focus on or exclude your largest or smallest customers, as they typically have different sales and operational models. For example, when studying how home builders create developments, we only studied the top 10 home builders. When studying how banks purchase software, we zeroed in on mid-size banks.</w:t>
      </w:r>
    </w:p>
    <w:p w14:paraId="2070848E" w14:textId="11B2DB1F" w:rsidR="00170BF6" w:rsidRDefault="625E39F7" w:rsidP="00BC2F17">
      <w:pPr>
        <w:pStyle w:val="Heading1"/>
        <w:spacing w:before="120"/>
      </w:pPr>
      <w:r>
        <w:t>Customers to Exclude</w:t>
      </w:r>
    </w:p>
    <w:p w14:paraId="158CEF88" w14:textId="56339EA3" w:rsidR="00170BF6" w:rsidRDefault="625E39F7" w:rsidP="00170BF6">
      <w:r>
        <w:t>In addition to those considerations above, you may wish to avoid:</w:t>
      </w:r>
    </w:p>
    <w:p w14:paraId="1559B0A7" w14:textId="08545DD4" w:rsidR="00170BF6" w:rsidRDefault="625E39F7" w:rsidP="00170BF6">
      <w:pPr>
        <w:pStyle w:val="ListParagraph"/>
        <w:numPr>
          <w:ilvl w:val="0"/>
          <w:numId w:val="36"/>
        </w:numPr>
      </w:pPr>
      <w:r>
        <w:t>Customers experiencing ongoing customer service issues</w:t>
      </w:r>
    </w:p>
    <w:p w14:paraId="36FAD0B6" w14:textId="4377890F" w:rsidR="00170BF6" w:rsidRDefault="625E39F7" w:rsidP="00170BF6">
      <w:pPr>
        <w:pStyle w:val="ListParagraph"/>
        <w:numPr>
          <w:ilvl w:val="0"/>
          <w:numId w:val="36"/>
        </w:numPr>
      </w:pPr>
      <w:r>
        <w:t>Top-tier customers, who may have a separate sales and service channel</w:t>
      </w:r>
    </w:p>
    <w:p w14:paraId="27A04072" w14:textId="7E64F386" w:rsidR="00170BF6" w:rsidRDefault="625E39F7" w:rsidP="00170BF6">
      <w:pPr>
        <w:pStyle w:val="ListParagraph"/>
        <w:numPr>
          <w:ilvl w:val="0"/>
          <w:numId w:val="36"/>
        </w:numPr>
      </w:pPr>
      <w:r>
        <w:t>Customers up for renewal (often in B2B)</w:t>
      </w:r>
    </w:p>
    <w:p w14:paraId="01DF5C69" w14:textId="4C4A333A" w:rsidR="00170BF6" w:rsidRDefault="625E39F7" w:rsidP="00170BF6">
      <w:pPr>
        <w:pStyle w:val="ListParagraph"/>
        <w:numPr>
          <w:ilvl w:val="0"/>
          <w:numId w:val="36"/>
        </w:numPr>
      </w:pPr>
      <w:r>
        <w:t>Members of your Customer Advisory Board</w:t>
      </w:r>
    </w:p>
    <w:p w14:paraId="47A34DD3" w14:textId="0AA7042D" w:rsidR="00170BF6" w:rsidRDefault="625E39F7" w:rsidP="00BC2F17">
      <w:pPr>
        <w:pStyle w:val="Heading1"/>
        <w:spacing w:before="120"/>
      </w:pPr>
      <w:r>
        <w:t>Checklist</w:t>
      </w:r>
    </w:p>
    <w:p w14:paraId="1AD77D8E" w14:textId="591CBF42" w:rsidR="00FD5ACB" w:rsidRDefault="625E39F7" w:rsidP="00FD5ACB">
      <w:r>
        <w:t>Select the items in each criterion to consider for your map:</w:t>
      </w:r>
    </w:p>
    <w:tbl>
      <w:tblPr>
        <w:tblStyle w:val="TableGrid"/>
        <w:tblW w:w="0" w:type="auto"/>
        <w:tblLook w:val="04A0" w:firstRow="1" w:lastRow="0" w:firstColumn="1" w:lastColumn="0" w:noHBand="0" w:noVBand="1"/>
      </w:tblPr>
      <w:tblGrid>
        <w:gridCol w:w="2605"/>
        <w:gridCol w:w="6745"/>
      </w:tblGrid>
      <w:tr w:rsidR="00FD5ACB" w:rsidRPr="00FD5ACB" w14:paraId="596D1CEE" w14:textId="3A339DC0" w:rsidTr="625E39F7">
        <w:tc>
          <w:tcPr>
            <w:tcW w:w="2605" w:type="dxa"/>
            <w:tcBorders>
              <w:top w:val="nil"/>
              <w:left w:val="nil"/>
              <w:bottom w:val="nil"/>
              <w:right w:val="nil"/>
            </w:tcBorders>
          </w:tcPr>
          <w:p w14:paraId="5B25EFCB" w14:textId="77777777" w:rsidR="00FD5ACB" w:rsidRPr="00FD5ACB" w:rsidRDefault="625E39F7" w:rsidP="00FD5ACB">
            <w:pPr>
              <w:tabs>
                <w:tab w:val="center" w:pos="3330"/>
                <w:tab w:val="center" w:pos="5670"/>
                <w:tab w:val="center" w:pos="7650"/>
              </w:tabs>
              <w:spacing w:before="60" w:after="0"/>
            </w:pPr>
            <w:r>
              <w:t xml:space="preserve">Sales Channels: </w:t>
            </w:r>
          </w:p>
        </w:tc>
        <w:tc>
          <w:tcPr>
            <w:tcW w:w="6745" w:type="dxa"/>
            <w:tcBorders>
              <w:top w:val="nil"/>
              <w:left w:val="nil"/>
              <w:right w:val="nil"/>
            </w:tcBorders>
          </w:tcPr>
          <w:p w14:paraId="693796E7" w14:textId="77777777" w:rsidR="00FD5ACB" w:rsidRPr="00FD5ACB" w:rsidRDefault="00FD5ACB" w:rsidP="005A57C5">
            <w:pPr>
              <w:tabs>
                <w:tab w:val="center" w:pos="3330"/>
                <w:tab w:val="center" w:pos="5670"/>
                <w:tab w:val="center" w:pos="7650"/>
              </w:tabs>
            </w:pPr>
          </w:p>
        </w:tc>
      </w:tr>
      <w:tr w:rsidR="00FD5ACB" w:rsidRPr="00FD5ACB" w14:paraId="5981964E" w14:textId="14A5190D" w:rsidTr="625E39F7">
        <w:tc>
          <w:tcPr>
            <w:tcW w:w="2605" w:type="dxa"/>
            <w:tcBorders>
              <w:top w:val="nil"/>
              <w:left w:val="nil"/>
              <w:bottom w:val="nil"/>
              <w:right w:val="nil"/>
            </w:tcBorders>
          </w:tcPr>
          <w:p w14:paraId="49FBBCAA" w14:textId="77777777" w:rsidR="00FD5ACB" w:rsidRPr="00FD5ACB" w:rsidRDefault="625E39F7" w:rsidP="00FD5ACB">
            <w:pPr>
              <w:tabs>
                <w:tab w:val="center" w:pos="3330"/>
                <w:tab w:val="center" w:pos="5670"/>
                <w:tab w:val="center" w:pos="7650"/>
              </w:tabs>
              <w:spacing w:before="60" w:after="0"/>
            </w:pPr>
            <w:r>
              <w:t>Geography:</w:t>
            </w:r>
          </w:p>
        </w:tc>
        <w:tc>
          <w:tcPr>
            <w:tcW w:w="6745" w:type="dxa"/>
            <w:tcBorders>
              <w:left w:val="nil"/>
              <w:right w:val="nil"/>
            </w:tcBorders>
          </w:tcPr>
          <w:p w14:paraId="1CBEC83D" w14:textId="77777777" w:rsidR="00FD5ACB" w:rsidRPr="00FD5ACB" w:rsidRDefault="00FD5ACB" w:rsidP="005A57C5">
            <w:pPr>
              <w:tabs>
                <w:tab w:val="center" w:pos="3330"/>
                <w:tab w:val="center" w:pos="5670"/>
                <w:tab w:val="center" w:pos="7650"/>
              </w:tabs>
            </w:pPr>
          </w:p>
        </w:tc>
      </w:tr>
      <w:tr w:rsidR="00FD5ACB" w:rsidRPr="00FD5ACB" w14:paraId="757A868F" w14:textId="5E148EB2" w:rsidTr="625E39F7">
        <w:tc>
          <w:tcPr>
            <w:tcW w:w="2605" w:type="dxa"/>
            <w:tcBorders>
              <w:top w:val="nil"/>
              <w:left w:val="nil"/>
              <w:bottom w:val="nil"/>
              <w:right w:val="nil"/>
            </w:tcBorders>
          </w:tcPr>
          <w:p w14:paraId="5B70124A" w14:textId="77777777" w:rsidR="00FD5ACB" w:rsidRPr="00FD5ACB" w:rsidRDefault="625E39F7" w:rsidP="00FD5ACB">
            <w:pPr>
              <w:tabs>
                <w:tab w:val="center" w:pos="3330"/>
                <w:tab w:val="center" w:pos="5670"/>
                <w:tab w:val="center" w:pos="7650"/>
              </w:tabs>
              <w:spacing w:before="60" w:after="0"/>
            </w:pPr>
            <w:r>
              <w:t>Tenure:</w:t>
            </w:r>
          </w:p>
        </w:tc>
        <w:tc>
          <w:tcPr>
            <w:tcW w:w="6745" w:type="dxa"/>
            <w:tcBorders>
              <w:left w:val="nil"/>
              <w:right w:val="nil"/>
            </w:tcBorders>
          </w:tcPr>
          <w:p w14:paraId="55B327E4" w14:textId="77777777" w:rsidR="00FD5ACB" w:rsidRPr="00FD5ACB" w:rsidRDefault="00FD5ACB" w:rsidP="005A57C5">
            <w:pPr>
              <w:tabs>
                <w:tab w:val="center" w:pos="3330"/>
                <w:tab w:val="center" w:pos="5670"/>
                <w:tab w:val="center" w:pos="7650"/>
              </w:tabs>
            </w:pPr>
          </w:p>
        </w:tc>
      </w:tr>
      <w:tr w:rsidR="00FD5ACB" w:rsidRPr="00FD5ACB" w14:paraId="3C15D7DA" w14:textId="550E3EE0" w:rsidTr="625E39F7">
        <w:tc>
          <w:tcPr>
            <w:tcW w:w="2605" w:type="dxa"/>
            <w:tcBorders>
              <w:top w:val="nil"/>
              <w:left w:val="nil"/>
              <w:bottom w:val="nil"/>
              <w:right w:val="nil"/>
            </w:tcBorders>
          </w:tcPr>
          <w:p w14:paraId="78890871" w14:textId="55435C4D" w:rsidR="00FD5ACB" w:rsidRPr="00FD5ACB" w:rsidRDefault="625E39F7" w:rsidP="00FD5ACB">
            <w:pPr>
              <w:tabs>
                <w:tab w:val="center" w:pos="3330"/>
                <w:tab w:val="center" w:pos="5670"/>
                <w:tab w:val="center" w:pos="7650"/>
              </w:tabs>
              <w:spacing w:before="60" w:after="0"/>
            </w:pPr>
            <w:r>
              <w:t>Touch Point Experience:</w:t>
            </w:r>
          </w:p>
        </w:tc>
        <w:tc>
          <w:tcPr>
            <w:tcW w:w="6745" w:type="dxa"/>
            <w:tcBorders>
              <w:left w:val="nil"/>
              <w:right w:val="nil"/>
            </w:tcBorders>
          </w:tcPr>
          <w:p w14:paraId="1E8F0A8B" w14:textId="77777777" w:rsidR="00FD5ACB" w:rsidRPr="00FD5ACB" w:rsidRDefault="00FD5ACB" w:rsidP="005A57C5">
            <w:pPr>
              <w:tabs>
                <w:tab w:val="center" w:pos="3330"/>
                <w:tab w:val="center" w:pos="5670"/>
                <w:tab w:val="center" w:pos="7650"/>
              </w:tabs>
            </w:pPr>
          </w:p>
        </w:tc>
      </w:tr>
      <w:tr w:rsidR="00FD5ACB" w:rsidRPr="00FD5ACB" w14:paraId="739ABAE7" w14:textId="709430F0" w:rsidTr="625E39F7">
        <w:tc>
          <w:tcPr>
            <w:tcW w:w="2605" w:type="dxa"/>
            <w:tcBorders>
              <w:top w:val="nil"/>
              <w:left w:val="nil"/>
              <w:bottom w:val="nil"/>
              <w:right w:val="nil"/>
            </w:tcBorders>
          </w:tcPr>
          <w:p w14:paraId="2D06A954" w14:textId="6653BC8D" w:rsidR="00FD5ACB" w:rsidRPr="00FD5ACB" w:rsidRDefault="625E39F7" w:rsidP="00FD5ACB">
            <w:pPr>
              <w:tabs>
                <w:tab w:val="center" w:pos="3330"/>
                <w:tab w:val="center" w:pos="5670"/>
                <w:tab w:val="center" w:pos="7650"/>
              </w:tabs>
              <w:spacing w:before="60" w:after="0"/>
            </w:pPr>
            <w:r>
              <w:t>Generations (B2C):</w:t>
            </w:r>
          </w:p>
        </w:tc>
        <w:tc>
          <w:tcPr>
            <w:tcW w:w="6745" w:type="dxa"/>
            <w:tcBorders>
              <w:left w:val="nil"/>
              <w:right w:val="nil"/>
            </w:tcBorders>
          </w:tcPr>
          <w:p w14:paraId="00265B1B" w14:textId="77777777" w:rsidR="00FD5ACB" w:rsidRPr="00FD5ACB" w:rsidRDefault="00FD5ACB" w:rsidP="005A57C5">
            <w:pPr>
              <w:tabs>
                <w:tab w:val="center" w:pos="3330"/>
                <w:tab w:val="center" w:pos="5670"/>
                <w:tab w:val="center" w:pos="7650"/>
              </w:tabs>
            </w:pPr>
          </w:p>
        </w:tc>
      </w:tr>
      <w:tr w:rsidR="00FD5ACB" w:rsidRPr="00FD5ACB" w14:paraId="50B73CFE" w14:textId="5A81CE48" w:rsidTr="625E39F7">
        <w:tc>
          <w:tcPr>
            <w:tcW w:w="2605" w:type="dxa"/>
            <w:tcBorders>
              <w:top w:val="nil"/>
              <w:left w:val="nil"/>
              <w:bottom w:val="nil"/>
              <w:right w:val="nil"/>
            </w:tcBorders>
          </w:tcPr>
          <w:p w14:paraId="12012363" w14:textId="1383731C" w:rsidR="00FD5ACB" w:rsidRPr="00FD5ACB" w:rsidRDefault="625E39F7" w:rsidP="00FD5ACB">
            <w:pPr>
              <w:tabs>
                <w:tab w:val="center" w:pos="3330"/>
                <w:tab w:val="center" w:pos="5670"/>
                <w:tab w:val="center" w:pos="7650"/>
              </w:tabs>
              <w:spacing w:before="60" w:after="0"/>
            </w:pPr>
            <w:r>
              <w:t>Customer Size (B2B):</w:t>
            </w:r>
          </w:p>
        </w:tc>
        <w:tc>
          <w:tcPr>
            <w:tcW w:w="6745" w:type="dxa"/>
            <w:tcBorders>
              <w:left w:val="nil"/>
              <w:right w:val="nil"/>
            </w:tcBorders>
          </w:tcPr>
          <w:p w14:paraId="40D39831" w14:textId="77777777" w:rsidR="00FD5ACB" w:rsidRPr="00FD5ACB" w:rsidRDefault="00FD5ACB" w:rsidP="005A57C5">
            <w:pPr>
              <w:tabs>
                <w:tab w:val="center" w:pos="3330"/>
                <w:tab w:val="center" w:pos="5670"/>
                <w:tab w:val="center" w:pos="7650"/>
              </w:tabs>
            </w:pPr>
          </w:p>
        </w:tc>
      </w:tr>
      <w:tr w:rsidR="00FD5ACB" w:rsidRPr="00FD5ACB" w14:paraId="6DB116DF" w14:textId="77777777" w:rsidTr="625E39F7">
        <w:tc>
          <w:tcPr>
            <w:tcW w:w="2605" w:type="dxa"/>
            <w:tcBorders>
              <w:top w:val="nil"/>
              <w:left w:val="nil"/>
              <w:bottom w:val="nil"/>
              <w:right w:val="nil"/>
            </w:tcBorders>
          </w:tcPr>
          <w:p w14:paraId="51CA61B6" w14:textId="02B9AF4F" w:rsidR="00FD5ACB" w:rsidRPr="00FD5ACB" w:rsidRDefault="625E39F7" w:rsidP="00FD5ACB">
            <w:pPr>
              <w:tabs>
                <w:tab w:val="center" w:pos="3330"/>
                <w:tab w:val="center" w:pos="5670"/>
                <w:tab w:val="center" w:pos="7650"/>
              </w:tabs>
              <w:spacing w:before="60" w:after="0"/>
            </w:pPr>
            <w:r>
              <w:t>Other:</w:t>
            </w:r>
          </w:p>
        </w:tc>
        <w:tc>
          <w:tcPr>
            <w:tcW w:w="6745" w:type="dxa"/>
            <w:tcBorders>
              <w:left w:val="nil"/>
              <w:right w:val="nil"/>
            </w:tcBorders>
          </w:tcPr>
          <w:p w14:paraId="5C135BAE" w14:textId="77777777" w:rsidR="00FD5ACB" w:rsidRPr="00FD5ACB" w:rsidRDefault="00FD5ACB" w:rsidP="005A57C5">
            <w:pPr>
              <w:tabs>
                <w:tab w:val="center" w:pos="3330"/>
                <w:tab w:val="center" w:pos="5670"/>
                <w:tab w:val="center" w:pos="7650"/>
              </w:tabs>
            </w:pPr>
          </w:p>
        </w:tc>
      </w:tr>
      <w:tr w:rsidR="00FD5ACB" w:rsidRPr="00FD5ACB" w14:paraId="6F77011F" w14:textId="77777777" w:rsidTr="625E39F7">
        <w:tc>
          <w:tcPr>
            <w:tcW w:w="2605" w:type="dxa"/>
            <w:tcBorders>
              <w:top w:val="nil"/>
              <w:left w:val="nil"/>
              <w:bottom w:val="nil"/>
              <w:right w:val="nil"/>
            </w:tcBorders>
          </w:tcPr>
          <w:p w14:paraId="4BF38B9A" w14:textId="5E57DEA6" w:rsidR="00FD5ACB" w:rsidRDefault="625E39F7" w:rsidP="00FD5ACB">
            <w:pPr>
              <w:tabs>
                <w:tab w:val="center" w:pos="3330"/>
                <w:tab w:val="center" w:pos="5670"/>
                <w:tab w:val="center" w:pos="7650"/>
              </w:tabs>
              <w:spacing w:before="60" w:after="0"/>
            </w:pPr>
            <w:r>
              <w:t>Other:</w:t>
            </w:r>
          </w:p>
        </w:tc>
        <w:tc>
          <w:tcPr>
            <w:tcW w:w="6745" w:type="dxa"/>
            <w:tcBorders>
              <w:left w:val="nil"/>
              <w:right w:val="nil"/>
            </w:tcBorders>
          </w:tcPr>
          <w:p w14:paraId="593F60F2" w14:textId="77777777" w:rsidR="00FD5ACB" w:rsidRPr="00FD5ACB" w:rsidRDefault="00FD5ACB" w:rsidP="005A57C5">
            <w:pPr>
              <w:tabs>
                <w:tab w:val="center" w:pos="3330"/>
                <w:tab w:val="center" w:pos="5670"/>
                <w:tab w:val="center" w:pos="7650"/>
              </w:tabs>
            </w:pPr>
          </w:p>
        </w:tc>
      </w:tr>
    </w:tbl>
    <w:p w14:paraId="3B4FBF65" w14:textId="0F332708" w:rsidR="00AA18D7" w:rsidRPr="00AA18D7" w:rsidRDefault="625E39F7" w:rsidP="625E39F7">
      <w:pPr>
        <w:pBdr>
          <w:top w:val="single" w:sz="4" w:space="1" w:color="auto"/>
          <w:left w:val="single" w:sz="4" w:space="4" w:color="auto"/>
          <w:bottom w:val="single" w:sz="4" w:space="1" w:color="auto"/>
          <w:right w:val="single" w:sz="4" w:space="4" w:color="auto"/>
        </w:pBdr>
        <w:ind w:left="90" w:right="90"/>
        <w:rPr>
          <w:b/>
          <w:bCs/>
        </w:rPr>
      </w:pPr>
      <w:r w:rsidRPr="625E39F7">
        <w:rPr>
          <w:b/>
          <w:bCs/>
        </w:rPr>
        <w:t>After reviewing the options, document your selected customer to map:</w:t>
      </w:r>
    </w:p>
    <w:p w14:paraId="216656E3" w14:textId="372634D7" w:rsidR="00AA18D7" w:rsidRDefault="00AA18D7" w:rsidP="00AA18D7">
      <w:pPr>
        <w:pBdr>
          <w:top w:val="single" w:sz="4" w:space="1" w:color="auto"/>
          <w:left w:val="single" w:sz="4" w:space="4" w:color="auto"/>
          <w:bottom w:val="single" w:sz="4" w:space="1" w:color="auto"/>
          <w:right w:val="single" w:sz="4" w:space="4" w:color="auto"/>
        </w:pBdr>
        <w:ind w:left="90" w:right="90"/>
      </w:pPr>
    </w:p>
    <w:p w14:paraId="4FC5E77C" w14:textId="406B5204" w:rsidR="00AA18D7" w:rsidRDefault="00AA18D7" w:rsidP="00AA18D7">
      <w:pPr>
        <w:pBdr>
          <w:top w:val="single" w:sz="4" w:space="1" w:color="auto"/>
          <w:left w:val="single" w:sz="4" w:space="4" w:color="auto"/>
          <w:bottom w:val="single" w:sz="4" w:space="1" w:color="auto"/>
          <w:right w:val="single" w:sz="4" w:space="4" w:color="auto"/>
        </w:pBdr>
        <w:ind w:left="90" w:right="90"/>
      </w:pPr>
    </w:p>
    <w:p w14:paraId="703649A7" w14:textId="77777777" w:rsidR="00AA18D7" w:rsidRPr="00EC2292" w:rsidRDefault="00AA18D7" w:rsidP="00AA18D7">
      <w:pPr>
        <w:pBdr>
          <w:top w:val="single" w:sz="4" w:space="1" w:color="auto"/>
          <w:left w:val="single" w:sz="4" w:space="4" w:color="auto"/>
          <w:bottom w:val="single" w:sz="4" w:space="1" w:color="auto"/>
          <w:right w:val="single" w:sz="4" w:space="4" w:color="auto"/>
        </w:pBdr>
        <w:ind w:left="90" w:right="90"/>
      </w:pPr>
    </w:p>
    <w:sectPr w:rsidR="00AA18D7" w:rsidRPr="00EC2292" w:rsidSect="00AA18D7">
      <w:headerReference w:type="default" r:id="rId11"/>
      <w:footerReference w:type="default" r:id="rId12"/>
      <w:type w:val="continuous"/>
      <w:pgSz w:w="12240" w:h="15840" w:code="1"/>
      <w:pgMar w:top="1440" w:right="1440" w:bottom="1440" w:left="1440" w:header="36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FCAC6" w14:textId="77777777" w:rsidR="00A84EC9" w:rsidRDefault="00A84EC9" w:rsidP="00552378">
      <w:pPr>
        <w:spacing w:after="0" w:line="240" w:lineRule="auto"/>
      </w:pPr>
      <w:r>
        <w:separator/>
      </w:r>
    </w:p>
  </w:endnote>
  <w:endnote w:type="continuationSeparator" w:id="0">
    <w:p w14:paraId="1CE62B6C" w14:textId="77777777" w:rsidR="00A84EC9" w:rsidRDefault="00A84EC9" w:rsidP="00552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9D2863ED-C7B6-4414-BE2E-7118085FD6CF}"/>
  </w:font>
  <w:font w:name="Lato">
    <w:altName w:val="Lato Regular"/>
    <w:panose1 w:val="020F0502020204030203"/>
    <w:charset w:val="00"/>
    <w:family w:val="swiss"/>
    <w:pitch w:val="variable"/>
    <w:sig w:usb0="A00000AF" w:usb1="5000604B" w:usb2="00000000" w:usb3="00000000" w:csb0="00000093" w:csb1="00000000"/>
    <w:embedRegular r:id="rId2" w:fontKey="{E9831CDB-E3AD-4DC5-BC53-F7976BD720CA}"/>
    <w:embedBold r:id="rId3" w:fontKey="{5E6F35CB-3E70-40FA-A5DC-2A85C1DC85FC}"/>
    <w:embedItalic r:id="rId4" w:fontKey="{F72822FE-75C0-4C6B-9188-2AD258B5083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5" w:fontKey="{9DBF8C4B-EE72-4B39-A859-E8AC9417187A}"/>
  </w:font>
  <w:font w:name="Lato Black">
    <w:panose1 w:val="020F0A02020204030203"/>
    <w:charset w:val="00"/>
    <w:family w:val="swiss"/>
    <w:pitch w:val="variable"/>
    <w:sig w:usb0="A00000AF" w:usb1="5000604B" w:usb2="00000000" w:usb3="00000000" w:csb0="00000093" w:csb1="00000000"/>
    <w:embedRegular r:id="rId6" w:fontKey="{275A7A89-EDB3-4B16-94BF-7445F7379F8B}"/>
    <w:embedItalic r:id="rId7" w:fontKey="{887BBF64-1171-42C1-8935-DA8F3B90B45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75CF885A-807C-4ED4-BD46-1456EB993770}"/>
  </w:font>
  <w:font w:name="Lato Light">
    <w:charset w:val="00"/>
    <w:family w:val="swiss"/>
    <w:pitch w:val="variable"/>
    <w:sig w:usb0="E10002FF" w:usb1="5000ECFF" w:usb2="00000021" w:usb3="00000000" w:csb0="0000019F" w:csb1="00000000"/>
    <w:embedRegular r:id="rId9" w:fontKey="{9158FEFB-5662-412A-97FB-B02845F4B93F}"/>
    <w:embedBold r:id="rId10" w:fontKey="{32F2613B-6C7A-4ECE-AE49-4AD69F2E6363}"/>
  </w:font>
  <w:font w:name="Lato Regular">
    <w:altName w:val="Calibri"/>
    <w:panose1 w:val="020F0502020204030203"/>
    <w:charset w:val="4D"/>
    <w:family w:val="swiss"/>
    <w:pitch w:val="variable"/>
    <w:sig w:usb0="00000001" w:usb1="5000604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FF2DF" w14:textId="7C1C420A" w:rsidR="00AB3B90" w:rsidRDefault="00AB3B90" w:rsidP="00AB3B90">
    <w:pPr>
      <w:pStyle w:val="Footer"/>
      <w:pBdr>
        <w:top w:val="single" w:sz="4" w:space="1" w:color="D9D9D9" w:themeColor="background1" w:themeShade="D9"/>
      </w:pBdr>
      <w:rPr>
        <w:rFonts w:ascii="Times New Roman" w:hAnsi="Times New Roman"/>
        <w:b/>
        <w:bCs/>
      </w:rPr>
    </w:pPr>
  </w:p>
  <w:p w14:paraId="600504F7" w14:textId="77F55FA6" w:rsidR="00AB3B90" w:rsidRDefault="00AB3B90" w:rsidP="00AB3B90">
    <w:pPr>
      <w:pStyle w:val="Footer"/>
      <w:pBdr>
        <w:top w:val="single" w:sz="4" w:space="1" w:color="D9D9D9" w:themeColor="background1" w:themeShade="D9"/>
      </w:pBdr>
      <w:rPr>
        <w:b/>
        <w:bCs/>
      </w:rPr>
    </w:pPr>
    <w:r>
      <w:rPr>
        <w:rFonts w:ascii="Lato Regular" w:hAnsi="Lato Regular" w:cstheme="minorHAnsi"/>
      </w:rPr>
      <w:sym w:font="Symbol" w:char="F0D3"/>
    </w:r>
    <w:r>
      <w:rPr>
        <w:rFonts w:ascii="Lato Regular" w:hAnsi="Lato Regular" w:cstheme="minorHAnsi"/>
        <w:sz w:val="16"/>
        <w:szCs w:val="16"/>
      </w:rPr>
      <w:t>2019</w:t>
    </w:r>
    <w:r>
      <w:rPr>
        <w:rFonts w:ascii="Lato Regular" w:hAnsi="Lato Regular" w:cstheme="minorHAnsi"/>
      </w:rPr>
      <w:t xml:space="preserve"> </w:t>
    </w:r>
    <w:r>
      <w:rPr>
        <w:rFonts w:ascii="Lato Regular" w:hAnsi="Lato Regular" w:cstheme="minorHAnsi"/>
        <w:sz w:val="16"/>
        <w:szCs w:val="16"/>
      </w:rPr>
      <w:t>Heart of the Customer</w:t>
    </w:r>
    <w:sdt>
      <w:sdtPr>
        <w:rPr>
          <w:color w:val="7F7F7F" w:themeColor="background1" w:themeShade="7F"/>
          <w:spacing w:val="60"/>
        </w:rPr>
        <w:id w:val="452054524"/>
        <w:docPartObj>
          <w:docPartGallery w:val="Page Numbers (Bottom of Page)"/>
          <w:docPartUnique/>
        </w:docPartObj>
      </w:sdtPr>
      <w:sdtEndPr/>
      <w:sdtContent>
        <w:r>
          <w:rPr>
            <w:color w:val="7F7F7F" w:themeColor="background1" w:themeShade="7F"/>
            <w:spacing w:val="60"/>
          </w:rPr>
          <w:t xml:space="preserve">                                                      </w:t>
        </w:r>
        <w:r>
          <w:fldChar w:fldCharType="begin"/>
        </w:r>
        <w:r>
          <w:instrText xml:space="preserve"> PAGE   \* MERGEFORMAT </w:instrText>
        </w:r>
        <w:r>
          <w:fldChar w:fldCharType="separate"/>
        </w:r>
        <w:r>
          <w:t>1</w:t>
        </w:r>
        <w:r>
          <w:rPr>
            <w:b/>
            <w:bCs/>
            <w:noProof/>
          </w:rPr>
          <w:fldChar w:fldCharType="end"/>
        </w:r>
        <w:r>
          <w:rPr>
            <w:b/>
            <w:bCs/>
          </w:rPr>
          <w:t xml:space="preserve"> </w:t>
        </w:r>
      </w:sdtContent>
    </w:sdt>
  </w:p>
  <w:p w14:paraId="4FF5A445" w14:textId="09015895" w:rsidR="00170BF6" w:rsidRPr="00AB3B90" w:rsidRDefault="00170BF6" w:rsidP="00AB3B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77FB7" w14:textId="77777777" w:rsidR="00A84EC9" w:rsidRDefault="00A84EC9" w:rsidP="00552378">
      <w:pPr>
        <w:spacing w:after="0" w:line="240" w:lineRule="auto"/>
      </w:pPr>
      <w:r>
        <w:separator/>
      </w:r>
    </w:p>
  </w:footnote>
  <w:footnote w:type="continuationSeparator" w:id="0">
    <w:p w14:paraId="37E6B482" w14:textId="77777777" w:rsidR="00A84EC9" w:rsidRDefault="00A84EC9" w:rsidP="005523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B45C7" w14:textId="7FE5B6AA" w:rsidR="00170BF6" w:rsidRDefault="00170BF6" w:rsidP="00A80060">
    <w:pPr>
      <w:pStyle w:val="Header"/>
      <w:ind w:left="-990"/>
    </w:pPr>
    <w:r w:rsidRPr="00343496">
      <w:rPr>
        <w:noProof/>
        <w:sz w:val="48"/>
      </w:rPr>
      <w:drawing>
        <wp:anchor distT="0" distB="0" distL="114300" distR="114300" simplePos="0" relativeHeight="251659264" behindDoc="0" locked="0" layoutInCell="1" allowOverlap="1" wp14:anchorId="65703276" wp14:editId="1450017F">
          <wp:simplePos x="0" y="0"/>
          <wp:positionH relativeFrom="margin">
            <wp:posOffset>4610735</wp:posOffset>
          </wp:positionH>
          <wp:positionV relativeFrom="paragraph">
            <wp:posOffset>-25400</wp:posOffset>
          </wp:positionV>
          <wp:extent cx="1649730" cy="643255"/>
          <wp:effectExtent l="0" t="0" r="0" b="0"/>
          <wp:wrapSquare wrapText="bothSides"/>
          <wp:docPr id="2" name="Picture 2" descr="C:\Users\JimTincher\Dropbox\HotC\Marketing\HOC_Logo_Posi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Tincher\Dropbox\HotC\Marketing\HOC_Logo_Positive.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2743"/>
                  <a:stretch/>
                </pic:blipFill>
                <pic:spPr bwMode="auto">
                  <a:xfrm>
                    <a:off x="0" y="0"/>
                    <a:ext cx="1649730" cy="6432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74E9E"/>
    <w:multiLevelType w:val="hybridMultilevel"/>
    <w:tmpl w:val="5A74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74CF0"/>
    <w:multiLevelType w:val="hybridMultilevel"/>
    <w:tmpl w:val="5C7A2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C491E"/>
    <w:multiLevelType w:val="hybridMultilevel"/>
    <w:tmpl w:val="9B1ABC62"/>
    <w:lvl w:ilvl="0" w:tplc="CB203D7C">
      <w:start w:val="1"/>
      <w:numFmt w:val="bullet"/>
      <w:lvlText w:val="-"/>
      <w:lvlJc w:val="left"/>
      <w:pPr>
        <w:ind w:left="360" w:hanging="360"/>
      </w:pPr>
      <w:rPr>
        <w:rFonts w:ascii="Franklin Gothic Book" w:eastAsiaTheme="minorHAnsi"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C44AC"/>
    <w:multiLevelType w:val="hybridMultilevel"/>
    <w:tmpl w:val="B6464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E85756"/>
    <w:multiLevelType w:val="hybridMultilevel"/>
    <w:tmpl w:val="72D25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A70255"/>
    <w:multiLevelType w:val="hybridMultilevel"/>
    <w:tmpl w:val="44FCF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817C2"/>
    <w:multiLevelType w:val="hybridMultilevel"/>
    <w:tmpl w:val="4FDE7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40C8B"/>
    <w:multiLevelType w:val="hybridMultilevel"/>
    <w:tmpl w:val="DAD471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B554E9D"/>
    <w:multiLevelType w:val="hybridMultilevel"/>
    <w:tmpl w:val="370E976C"/>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30FD163A"/>
    <w:multiLevelType w:val="hybridMultilevel"/>
    <w:tmpl w:val="AD52A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B40260"/>
    <w:multiLevelType w:val="hybridMultilevel"/>
    <w:tmpl w:val="AF8898E2"/>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1" w15:restartNumberingAfterBreak="0">
    <w:nsid w:val="34EE3F4A"/>
    <w:multiLevelType w:val="hybridMultilevel"/>
    <w:tmpl w:val="269A2622"/>
    <w:lvl w:ilvl="0" w:tplc="CB203D7C">
      <w:start w:val="1"/>
      <w:numFmt w:val="bullet"/>
      <w:lvlText w:val="-"/>
      <w:lvlJc w:val="left"/>
      <w:pPr>
        <w:ind w:left="360" w:hanging="360"/>
      </w:pPr>
      <w:rPr>
        <w:rFonts w:ascii="Franklin Gothic Book" w:eastAsiaTheme="minorHAnsi" w:hAnsi="Franklin Gothic Book"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6A773AF"/>
    <w:multiLevelType w:val="hybridMultilevel"/>
    <w:tmpl w:val="90069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9848EE"/>
    <w:multiLevelType w:val="hybridMultilevel"/>
    <w:tmpl w:val="1668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2075C8"/>
    <w:multiLevelType w:val="hybridMultilevel"/>
    <w:tmpl w:val="7D22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700DAC"/>
    <w:multiLevelType w:val="hybridMultilevel"/>
    <w:tmpl w:val="57B4F486"/>
    <w:lvl w:ilvl="0" w:tplc="84C29396">
      <w:start w:val="1"/>
      <w:numFmt w:val="bullet"/>
      <w:lvlText w:val="•"/>
      <w:lvlJc w:val="left"/>
      <w:pPr>
        <w:tabs>
          <w:tab w:val="num" w:pos="720"/>
        </w:tabs>
        <w:ind w:left="720" w:hanging="360"/>
      </w:pPr>
      <w:rPr>
        <w:rFonts w:ascii="Arial" w:hAnsi="Arial" w:hint="default"/>
      </w:rPr>
    </w:lvl>
    <w:lvl w:ilvl="1" w:tplc="6BDC4AF6">
      <w:start w:val="1"/>
      <w:numFmt w:val="bullet"/>
      <w:lvlText w:val="•"/>
      <w:lvlJc w:val="left"/>
      <w:pPr>
        <w:tabs>
          <w:tab w:val="num" w:pos="1440"/>
        </w:tabs>
        <w:ind w:left="1440" w:hanging="360"/>
      </w:pPr>
      <w:rPr>
        <w:rFonts w:ascii="Arial" w:hAnsi="Arial" w:hint="default"/>
      </w:rPr>
    </w:lvl>
    <w:lvl w:ilvl="2" w:tplc="2FB237E6" w:tentative="1">
      <w:start w:val="1"/>
      <w:numFmt w:val="bullet"/>
      <w:lvlText w:val="•"/>
      <w:lvlJc w:val="left"/>
      <w:pPr>
        <w:tabs>
          <w:tab w:val="num" w:pos="2160"/>
        </w:tabs>
        <w:ind w:left="2160" w:hanging="360"/>
      </w:pPr>
      <w:rPr>
        <w:rFonts w:ascii="Arial" w:hAnsi="Arial" w:hint="default"/>
      </w:rPr>
    </w:lvl>
    <w:lvl w:ilvl="3" w:tplc="016CC75E" w:tentative="1">
      <w:start w:val="1"/>
      <w:numFmt w:val="bullet"/>
      <w:lvlText w:val="•"/>
      <w:lvlJc w:val="left"/>
      <w:pPr>
        <w:tabs>
          <w:tab w:val="num" w:pos="2880"/>
        </w:tabs>
        <w:ind w:left="2880" w:hanging="360"/>
      </w:pPr>
      <w:rPr>
        <w:rFonts w:ascii="Arial" w:hAnsi="Arial" w:hint="default"/>
      </w:rPr>
    </w:lvl>
    <w:lvl w:ilvl="4" w:tplc="00088CA8" w:tentative="1">
      <w:start w:val="1"/>
      <w:numFmt w:val="bullet"/>
      <w:lvlText w:val="•"/>
      <w:lvlJc w:val="left"/>
      <w:pPr>
        <w:tabs>
          <w:tab w:val="num" w:pos="3600"/>
        </w:tabs>
        <w:ind w:left="3600" w:hanging="360"/>
      </w:pPr>
      <w:rPr>
        <w:rFonts w:ascii="Arial" w:hAnsi="Arial" w:hint="default"/>
      </w:rPr>
    </w:lvl>
    <w:lvl w:ilvl="5" w:tplc="99C488D8" w:tentative="1">
      <w:start w:val="1"/>
      <w:numFmt w:val="bullet"/>
      <w:lvlText w:val="•"/>
      <w:lvlJc w:val="left"/>
      <w:pPr>
        <w:tabs>
          <w:tab w:val="num" w:pos="4320"/>
        </w:tabs>
        <w:ind w:left="4320" w:hanging="360"/>
      </w:pPr>
      <w:rPr>
        <w:rFonts w:ascii="Arial" w:hAnsi="Arial" w:hint="default"/>
      </w:rPr>
    </w:lvl>
    <w:lvl w:ilvl="6" w:tplc="3788E088" w:tentative="1">
      <w:start w:val="1"/>
      <w:numFmt w:val="bullet"/>
      <w:lvlText w:val="•"/>
      <w:lvlJc w:val="left"/>
      <w:pPr>
        <w:tabs>
          <w:tab w:val="num" w:pos="5040"/>
        </w:tabs>
        <w:ind w:left="5040" w:hanging="360"/>
      </w:pPr>
      <w:rPr>
        <w:rFonts w:ascii="Arial" w:hAnsi="Arial" w:hint="default"/>
      </w:rPr>
    </w:lvl>
    <w:lvl w:ilvl="7" w:tplc="629A05B0" w:tentative="1">
      <w:start w:val="1"/>
      <w:numFmt w:val="bullet"/>
      <w:lvlText w:val="•"/>
      <w:lvlJc w:val="left"/>
      <w:pPr>
        <w:tabs>
          <w:tab w:val="num" w:pos="5760"/>
        </w:tabs>
        <w:ind w:left="5760" w:hanging="360"/>
      </w:pPr>
      <w:rPr>
        <w:rFonts w:ascii="Arial" w:hAnsi="Arial" w:hint="default"/>
      </w:rPr>
    </w:lvl>
    <w:lvl w:ilvl="8" w:tplc="7D12C34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BE60232"/>
    <w:multiLevelType w:val="hybridMultilevel"/>
    <w:tmpl w:val="7910EBF4"/>
    <w:lvl w:ilvl="0" w:tplc="76DA2BE0">
      <w:numFmt w:val="bullet"/>
      <w:lvlText w:val="-"/>
      <w:lvlJc w:val="left"/>
      <w:pPr>
        <w:ind w:left="1080" w:hanging="360"/>
      </w:pPr>
      <w:rPr>
        <w:rFonts w:ascii="Franklin Gothic Book" w:eastAsiaTheme="minorHAnsi" w:hAnsi="Franklin Gothic Book"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1160B70"/>
    <w:multiLevelType w:val="hybridMultilevel"/>
    <w:tmpl w:val="F844F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9D63DF"/>
    <w:multiLevelType w:val="hybridMultilevel"/>
    <w:tmpl w:val="68061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276497"/>
    <w:multiLevelType w:val="hybridMultilevel"/>
    <w:tmpl w:val="6958B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AD72D4"/>
    <w:multiLevelType w:val="hybridMultilevel"/>
    <w:tmpl w:val="EDE4F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E176E1"/>
    <w:multiLevelType w:val="hybridMultilevel"/>
    <w:tmpl w:val="AABEB62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E42DBD"/>
    <w:multiLevelType w:val="hybridMultilevel"/>
    <w:tmpl w:val="F4EA3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2A2490"/>
    <w:multiLevelType w:val="hybridMultilevel"/>
    <w:tmpl w:val="DB6C6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C77D26"/>
    <w:multiLevelType w:val="hybridMultilevel"/>
    <w:tmpl w:val="E962F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C55848"/>
    <w:multiLevelType w:val="hybridMultilevel"/>
    <w:tmpl w:val="22882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C41D24"/>
    <w:multiLevelType w:val="hybridMultilevel"/>
    <w:tmpl w:val="35FEC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C567E5"/>
    <w:multiLevelType w:val="hybridMultilevel"/>
    <w:tmpl w:val="FA1454EC"/>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6BF15784"/>
    <w:multiLevelType w:val="hybridMultilevel"/>
    <w:tmpl w:val="E408C2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040800"/>
    <w:multiLevelType w:val="hybridMultilevel"/>
    <w:tmpl w:val="F2067AF6"/>
    <w:lvl w:ilvl="0" w:tplc="4C90BF00">
      <w:start w:val="1"/>
      <w:numFmt w:val="bullet"/>
      <w:lvlText w:val=""/>
      <w:lvlJc w:val="left"/>
      <w:pPr>
        <w:ind w:left="720" w:hanging="360"/>
      </w:pPr>
      <w:rPr>
        <w:rFonts w:ascii="Symbol" w:hAnsi="Symbol" w:hint="default"/>
        <w:color w:val="DF5757"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0046C7"/>
    <w:multiLevelType w:val="hybridMultilevel"/>
    <w:tmpl w:val="0EA8B616"/>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F6C4CB3"/>
    <w:multiLevelType w:val="hybridMultilevel"/>
    <w:tmpl w:val="76DC6CC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73F4256A"/>
    <w:multiLevelType w:val="hybridMultilevel"/>
    <w:tmpl w:val="C0A64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2B1657"/>
    <w:multiLevelType w:val="hybridMultilevel"/>
    <w:tmpl w:val="6324B206"/>
    <w:lvl w:ilvl="0" w:tplc="3CE80C60">
      <w:start w:val="1"/>
      <w:numFmt w:val="bullet"/>
      <w:lvlText w:val=" "/>
      <w:lvlJc w:val="left"/>
      <w:pPr>
        <w:tabs>
          <w:tab w:val="num" w:pos="720"/>
        </w:tabs>
        <w:ind w:left="720" w:hanging="360"/>
      </w:pPr>
      <w:rPr>
        <w:rFonts w:ascii="Calibri" w:hAnsi="Calibri" w:hint="default"/>
      </w:rPr>
    </w:lvl>
    <w:lvl w:ilvl="1" w:tplc="30769E6E" w:tentative="1">
      <w:start w:val="1"/>
      <w:numFmt w:val="bullet"/>
      <w:lvlText w:val=" "/>
      <w:lvlJc w:val="left"/>
      <w:pPr>
        <w:tabs>
          <w:tab w:val="num" w:pos="1440"/>
        </w:tabs>
        <w:ind w:left="1440" w:hanging="360"/>
      </w:pPr>
      <w:rPr>
        <w:rFonts w:ascii="Calibri" w:hAnsi="Calibri" w:hint="default"/>
      </w:rPr>
    </w:lvl>
    <w:lvl w:ilvl="2" w:tplc="76922178" w:tentative="1">
      <w:start w:val="1"/>
      <w:numFmt w:val="bullet"/>
      <w:lvlText w:val=" "/>
      <w:lvlJc w:val="left"/>
      <w:pPr>
        <w:tabs>
          <w:tab w:val="num" w:pos="2160"/>
        </w:tabs>
        <w:ind w:left="2160" w:hanging="360"/>
      </w:pPr>
      <w:rPr>
        <w:rFonts w:ascii="Calibri" w:hAnsi="Calibri" w:hint="default"/>
      </w:rPr>
    </w:lvl>
    <w:lvl w:ilvl="3" w:tplc="7B6EAB08" w:tentative="1">
      <w:start w:val="1"/>
      <w:numFmt w:val="bullet"/>
      <w:lvlText w:val=" "/>
      <w:lvlJc w:val="left"/>
      <w:pPr>
        <w:tabs>
          <w:tab w:val="num" w:pos="2880"/>
        </w:tabs>
        <w:ind w:left="2880" w:hanging="360"/>
      </w:pPr>
      <w:rPr>
        <w:rFonts w:ascii="Calibri" w:hAnsi="Calibri" w:hint="default"/>
      </w:rPr>
    </w:lvl>
    <w:lvl w:ilvl="4" w:tplc="BF7682C8" w:tentative="1">
      <w:start w:val="1"/>
      <w:numFmt w:val="bullet"/>
      <w:lvlText w:val=" "/>
      <w:lvlJc w:val="left"/>
      <w:pPr>
        <w:tabs>
          <w:tab w:val="num" w:pos="3600"/>
        </w:tabs>
        <w:ind w:left="3600" w:hanging="360"/>
      </w:pPr>
      <w:rPr>
        <w:rFonts w:ascii="Calibri" w:hAnsi="Calibri" w:hint="default"/>
      </w:rPr>
    </w:lvl>
    <w:lvl w:ilvl="5" w:tplc="D6122BD2" w:tentative="1">
      <w:start w:val="1"/>
      <w:numFmt w:val="bullet"/>
      <w:lvlText w:val=" "/>
      <w:lvlJc w:val="left"/>
      <w:pPr>
        <w:tabs>
          <w:tab w:val="num" w:pos="4320"/>
        </w:tabs>
        <w:ind w:left="4320" w:hanging="360"/>
      </w:pPr>
      <w:rPr>
        <w:rFonts w:ascii="Calibri" w:hAnsi="Calibri" w:hint="default"/>
      </w:rPr>
    </w:lvl>
    <w:lvl w:ilvl="6" w:tplc="7302B164" w:tentative="1">
      <w:start w:val="1"/>
      <w:numFmt w:val="bullet"/>
      <w:lvlText w:val=" "/>
      <w:lvlJc w:val="left"/>
      <w:pPr>
        <w:tabs>
          <w:tab w:val="num" w:pos="5040"/>
        </w:tabs>
        <w:ind w:left="5040" w:hanging="360"/>
      </w:pPr>
      <w:rPr>
        <w:rFonts w:ascii="Calibri" w:hAnsi="Calibri" w:hint="default"/>
      </w:rPr>
    </w:lvl>
    <w:lvl w:ilvl="7" w:tplc="D5047EB2" w:tentative="1">
      <w:start w:val="1"/>
      <w:numFmt w:val="bullet"/>
      <w:lvlText w:val=" "/>
      <w:lvlJc w:val="left"/>
      <w:pPr>
        <w:tabs>
          <w:tab w:val="num" w:pos="5760"/>
        </w:tabs>
        <w:ind w:left="5760" w:hanging="360"/>
      </w:pPr>
      <w:rPr>
        <w:rFonts w:ascii="Calibri" w:hAnsi="Calibri" w:hint="default"/>
      </w:rPr>
    </w:lvl>
    <w:lvl w:ilvl="8" w:tplc="E826AF02" w:tentative="1">
      <w:start w:val="1"/>
      <w:numFmt w:val="bullet"/>
      <w:lvlText w:val=" "/>
      <w:lvlJc w:val="left"/>
      <w:pPr>
        <w:tabs>
          <w:tab w:val="num" w:pos="6480"/>
        </w:tabs>
        <w:ind w:left="6480" w:hanging="360"/>
      </w:pPr>
      <w:rPr>
        <w:rFonts w:ascii="Calibri" w:hAnsi="Calibri" w:hint="default"/>
      </w:rPr>
    </w:lvl>
  </w:abstractNum>
  <w:abstractNum w:abstractNumId="34" w15:restartNumberingAfterBreak="0">
    <w:nsid w:val="79243587"/>
    <w:multiLevelType w:val="hybridMultilevel"/>
    <w:tmpl w:val="76808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185976"/>
    <w:multiLevelType w:val="hybridMultilevel"/>
    <w:tmpl w:val="81CA873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2"/>
  </w:num>
  <w:num w:numId="2">
    <w:abstractNumId w:val="16"/>
  </w:num>
  <w:num w:numId="3">
    <w:abstractNumId w:val="15"/>
  </w:num>
  <w:num w:numId="4">
    <w:abstractNumId w:val="33"/>
  </w:num>
  <w:num w:numId="5">
    <w:abstractNumId w:val="4"/>
  </w:num>
  <w:num w:numId="6">
    <w:abstractNumId w:val="28"/>
  </w:num>
  <w:num w:numId="7">
    <w:abstractNumId w:val="18"/>
  </w:num>
  <w:num w:numId="8">
    <w:abstractNumId w:val="11"/>
  </w:num>
  <w:num w:numId="9">
    <w:abstractNumId w:val="2"/>
  </w:num>
  <w:num w:numId="10">
    <w:abstractNumId w:val="34"/>
  </w:num>
  <w:num w:numId="11">
    <w:abstractNumId w:val="24"/>
  </w:num>
  <w:num w:numId="12">
    <w:abstractNumId w:val="20"/>
  </w:num>
  <w:num w:numId="13">
    <w:abstractNumId w:val="9"/>
  </w:num>
  <w:num w:numId="14">
    <w:abstractNumId w:val="10"/>
  </w:num>
  <w:num w:numId="15">
    <w:abstractNumId w:val="25"/>
  </w:num>
  <w:num w:numId="16">
    <w:abstractNumId w:val="12"/>
  </w:num>
  <w:num w:numId="17">
    <w:abstractNumId w:val="19"/>
  </w:num>
  <w:num w:numId="18">
    <w:abstractNumId w:val="14"/>
  </w:num>
  <w:num w:numId="19">
    <w:abstractNumId w:val="0"/>
  </w:num>
  <w:num w:numId="20">
    <w:abstractNumId w:val="1"/>
  </w:num>
  <w:num w:numId="21">
    <w:abstractNumId w:val="13"/>
  </w:num>
  <w:num w:numId="22">
    <w:abstractNumId w:val="3"/>
  </w:num>
  <w:num w:numId="23">
    <w:abstractNumId w:val="31"/>
  </w:num>
  <w:num w:numId="24">
    <w:abstractNumId w:val="6"/>
  </w:num>
  <w:num w:numId="25">
    <w:abstractNumId w:val="26"/>
  </w:num>
  <w:num w:numId="26">
    <w:abstractNumId w:val="32"/>
  </w:num>
  <w:num w:numId="27">
    <w:abstractNumId w:val="35"/>
  </w:num>
  <w:num w:numId="28">
    <w:abstractNumId w:val="30"/>
  </w:num>
  <w:num w:numId="29">
    <w:abstractNumId w:val="21"/>
  </w:num>
  <w:num w:numId="30">
    <w:abstractNumId w:val="8"/>
  </w:num>
  <w:num w:numId="31">
    <w:abstractNumId w:val="27"/>
  </w:num>
  <w:num w:numId="32">
    <w:abstractNumId w:val="7"/>
  </w:num>
  <w:num w:numId="33">
    <w:abstractNumId w:val="29"/>
  </w:num>
  <w:num w:numId="34">
    <w:abstractNumId w:val="5"/>
  </w:num>
  <w:num w:numId="35">
    <w:abstractNumId w:val="17"/>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378"/>
    <w:rsid w:val="000010F2"/>
    <w:rsid w:val="00004211"/>
    <w:rsid w:val="00004925"/>
    <w:rsid w:val="00011B75"/>
    <w:rsid w:val="00012DF6"/>
    <w:rsid w:val="0001431B"/>
    <w:rsid w:val="00015D50"/>
    <w:rsid w:val="00027800"/>
    <w:rsid w:val="000334B1"/>
    <w:rsid w:val="00054929"/>
    <w:rsid w:val="00055A30"/>
    <w:rsid w:val="00057285"/>
    <w:rsid w:val="00062FFC"/>
    <w:rsid w:val="00072A10"/>
    <w:rsid w:val="00073460"/>
    <w:rsid w:val="0007361C"/>
    <w:rsid w:val="00076034"/>
    <w:rsid w:val="00081219"/>
    <w:rsid w:val="00082268"/>
    <w:rsid w:val="00086B2A"/>
    <w:rsid w:val="00086E00"/>
    <w:rsid w:val="0008720A"/>
    <w:rsid w:val="0009170F"/>
    <w:rsid w:val="000925F7"/>
    <w:rsid w:val="000A7465"/>
    <w:rsid w:val="000A7F8F"/>
    <w:rsid w:val="000B0900"/>
    <w:rsid w:val="000C052D"/>
    <w:rsid w:val="000C32B4"/>
    <w:rsid w:val="000C559D"/>
    <w:rsid w:val="000C7BBD"/>
    <w:rsid w:val="000D1214"/>
    <w:rsid w:val="000D2F48"/>
    <w:rsid w:val="000D36F6"/>
    <w:rsid w:val="000D6F75"/>
    <w:rsid w:val="000E35CC"/>
    <w:rsid w:val="000E47ED"/>
    <w:rsid w:val="000F2D99"/>
    <w:rsid w:val="000F52C5"/>
    <w:rsid w:val="00100CB0"/>
    <w:rsid w:val="00102BC2"/>
    <w:rsid w:val="001076C4"/>
    <w:rsid w:val="00114756"/>
    <w:rsid w:val="0011558D"/>
    <w:rsid w:val="00116FA8"/>
    <w:rsid w:val="00126358"/>
    <w:rsid w:val="0013565B"/>
    <w:rsid w:val="001374B6"/>
    <w:rsid w:val="00140D99"/>
    <w:rsid w:val="0014701A"/>
    <w:rsid w:val="00152B51"/>
    <w:rsid w:val="0015472F"/>
    <w:rsid w:val="00160EB8"/>
    <w:rsid w:val="001618EF"/>
    <w:rsid w:val="00161DAD"/>
    <w:rsid w:val="00161E11"/>
    <w:rsid w:val="00163C5B"/>
    <w:rsid w:val="001643BE"/>
    <w:rsid w:val="00164FF0"/>
    <w:rsid w:val="00166AF6"/>
    <w:rsid w:val="00167D4C"/>
    <w:rsid w:val="00167FCB"/>
    <w:rsid w:val="00170447"/>
    <w:rsid w:val="00170A3C"/>
    <w:rsid w:val="00170BF6"/>
    <w:rsid w:val="00182D46"/>
    <w:rsid w:val="00184F21"/>
    <w:rsid w:val="00186227"/>
    <w:rsid w:val="001B0BEF"/>
    <w:rsid w:val="001C48D3"/>
    <w:rsid w:val="001D19F3"/>
    <w:rsid w:val="001D2450"/>
    <w:rsid w:val="001D5A2C"/>
    <w:rsid w:val="001E411E"/>
    <w:rsid w:val="001E66A0"/>
    <w:rsid w:val="001F1889"/>
    <w:rsid w:val="001F2738"/>
    <w:rsid w:val="001F653B"/>
    <w:rsid w:val="002037A7"/>
    <w:rsid w:val="0020463D"/>
    <w:rsid w:val="00206623"/>
    <w:rsid w:val="0021428A"/>
    <w:rsid w:val="00220626"/>
    <w:rsid w:val="00223978"/>
    <w:rsid w:val="00230959"/>
    <w:rsid w:val="00230A2B"/>
    <w:rsid w:val="00237FEC"/>
    <w:rsid w:val="00251C72"/>
    <w:rsid w:val="002575BE"/>
    <w:rsid w:val="002633FD"/>
    <w:rsid w:val="00266374"/>
    <w:rsid w:val="00281FE3"/>
    <w:rsid w:val="002828BF"/>
    <w:rsid w:val="00290AFD"/>
    <w:rsid w:val="002947FE"/>
    <w:rsid w:val="002A6C12"/>
    <w:rsid w:val="002B0E8E"/>
    <w:rsid w:val="002B2D07"/>
    <w:rsid w:val="002C0B97"/>
    <w:rsid w:val="002C4F99"/>
    <w:rsid w:val="002C63B8"/>
    <w:rsid w:val="002D0B73"/>
    <w:rsid w:val="002D3928"/>
    <w:rsid w:val="002D485F"/>
    <w:rsid w:val="002D5625"/>
    <w:rsid w:val="002D6EB0"/>
    <w:rsid w:val="002D6FA7"/>
    <w:rsid w:val="002E6147"/>
    <w:rsid w:val="002E7169"/>
    <w:rsid w:val="002E7263"/>
    <w:rsid w:val="002E744F"/>
    <w:rsid w:val="002E7BA2"/>
    <w:rsid w:val="002F306C"/>
    <w:rsid w:val="002F51AC"/>
    <w:rsid w:val="003034B5"/>
    <w:rsid w:val="00304B44"/>
    <w:rsid w:val="0032730C"/>
    <w:rsid w:val="0033063C"/>
    <w:rsid w:val="003312FF"/>
    <w:rsid w:val="00333F03"/>
    <w:rsid w:val="00337A9E"/>
    <w:rsid w:val="00343496"/>
    <w:rsid w:val="003521B7"/>
    <w:rsid w:val="003524C4"/>
    <w:rsid w:val="00354AA2"/>
    <w:rsid w:val="003647B7"/>
    <w:rsid w:val="003661F2"/>
    <w:rsid w:val="003674A8"/>
    <w:rsid w:val="00377164"/>
    <w:rsid w:val="00382871"/>
    <w:rsid w:val="00382F84"/>
    <w:rsid w:val="00385394"/>
    <w:rsid w:val="00385517"/>
    <w:rsid w:val="00391A14"/>
    <w:rsid w:val="00393941"/>
    <w:rsid w:val="00397037"/>
    <w:rsid w:val="003A31EC"/>
    <w:rsid w:val="003A6217"/>
    <w:rsid w:val="003B0620"/>
    <w:rsid w:val="003B1434"/>
    <w:rsid w:val="003B263D"/>
    <w:rsid w:val="003B2D14"/>
    <w:rsid w:val="003B329B"/>
    <w:rsid w:val="003B67B0"/>
    <w:rsid w:val="003B6A3D"/>
    <w:rsid w:val="003B6F3B"/>
    <w:rsid w:val="003C5609"/>
    <w:rsid w:val="003C5DF7"/>
    <w:rsid w:val="003D1025"/>
    <w:rsid w:val="003D3780"/>
    <w:rsid w:val="003D4CBB"/>
    <w:rsid w:val="003D7FCE"/>
    <w:rsid w:val="003D7FFC"/>
    <w:rsid w:val="003E0862"/>
    <w:rsid w:val="003E4F76"/>
    <w:rsid w:val="0040014D"/>
    <w:rsid w:val="00402334"/>
    <w:rsid w:val="00405966"/>
    <w:rsid w:val="00416FE6"/>
    <w:rsid w:val="004177EA"/>
    <w:rsid w:val="0042593D"/>
    <w:rsid w:val="004267F5"/>
    <w:rsid w:val="00427BE7"/>
    <w:rsid w:val="0043208E"/>
    <w:rsid w:val="00433484"/>
    <w:rsid w:val="00436CA4"/>
    <w:rsid w:val="00437CC6"/>
    <w:rsid w:val="00444509"/>
    <w:rsid w:val="0044554D"/>
    <w:rsid w:val="00447882"/>
    <w:rsid w:val="004531E7"/>
    <w:rsid w:val="00454E43"/>
    <w:rsid w:val="00461FD6"/>
    <w:rsid w:val="00470D60"/>
    <w:rsid w:val="00473C30"/>
    <w:rsid w:val="0048113C"/>
    <w:rsid w:val="004826B9"/>
    <w:rsid w:val="0048379E"/>
    <w:rsid w:val="004838DD"/>
    <w:rsid w:val="00491905"/>
    <w:rsid w:val="00491B93"/>
    <w:rsid w:val="00495939"/>
    <w:rsid w:val="00497D42"/>
    <w:rsid w:val="004A039E"/>
    <w:rsid w:val="004A0570"/>
    <w:rsid w:val="004A2FED"/>
    <w:rsid w:val="004A3BEF"/>
    <w:rsid w:val="004B23CE"/>
    <w:rsid w:val="004B50D8"/>
    <w:rsid w:val="004B6DCC"/>
    <w:rsid w:val="004C0A2A"/>
    <w:rsid w:val="004C1C3F"/>
    <w:rsid w:val="004C4486"/>
    <w:rsid w:val="004C542E"/>
    <w:rsid w:val="004E1856"/>
    <w:rsid w:val="004E5829"/>
    <w:rsid w:val="004E5A5F"/>
    <w:rsid w:val="004F0D73"/>
    <w:rsid w:val="004F0FDF"/>
    <w:rsid w:val="004F6CB9"/>
    <w:rsid w:val="004F73E8"/>
    <w:rsid w:val="00502C03"/>
    <w:rsid w:val="00511139"/>
    <w:rsid w:val="00512DE1"/>
    <w:rsid w:val="00513348"/>
    <w:rsid w:val="00523AE6"/>
    <w:rsid w:val="00533839"/>
    <w:rsid w:val="00536B2E"/>
    <w:rsid w:val="0054114E"/>
    <w:rsid w:val="00545D52"/>
    <w:rsid w:val="00552378"/>
    <w:rsid w:val="00564812"/>
    <w:rsid w:val="00580D77"/>
    <w:rsid w:val="00585237"/>
    <w:rsid w:val="0059067F"/>
    <w:rsid w:val="0059102E"/>
    <w:rsid w:val="005934FF"/>
    <w:rsid w:val="005967D4"/>
    <w:rsid w:val="005A1437"/>
    <w:rsid w:val="005A1483"/>
    <w:rsid w:val="005A34A9"/>
    <w:rsid w:val="005B1805"/>
    <w:rsid w:val="005B477D"/>
    <w:rsid w:val="005C320D"/>
    <w:rsid w:val="005C37B4"/>
    <w:rsid w:val="005C4F8B"/>
    <w:rsid w:val="005C7B17"/>
    <w:rsid w:val="005D6844"/>
    <w:rsid w:val="005E4F33"/>
    <w:rsid w:val="005E75B8"/>
    <w:rsid w:val="005F1347"/>
    <w:rsid w:val="005F3316"/>
    <w:rsid w:val="006019A2"/>
    <w:rsid w:val="006045A1"/>
    <w:rsid w:val="00613252"/>
    <w:rsid w:val="00613FE0"/>
    <w:rsid w:val="00616395"/>
    <w:rsid w:val="00617789"/>
    <w:rsid w:val="00623E5B"/>
    <w:rsid w:val="00634B02"/>
    <w:rsid w:val="00640EFD"/>
    <w:rsid w:val="006507D0"/>
    <w:rsid w:val="00652429"/>
    <w:rsid w:val="00654CC0"/>
    <w:rsid w:val="00656128"/>
    <w:rsid w:val="00666D5D"/>
    <w:rsid w:val="00667917"/>
    <w:rsid w:val="0067033F"/>
    <w:rsid w:val="00674269"/>
    <w:rsid w:val="00677728"/>
    <w:rsid w:val="006879DB"/>
    <w:rsid w:val="00692700"/>
    <w:rsid w:val="00696C8E"/>
    <w:rsid w:val="00697A85"/>
    <w:rsid w:val="006A07F1"/>
    <w:rsid w:val="006A6923"/>
    <w:rsid w:val="006B73ED"/>
    <w:rsid w:val="006C3609"/>
    <w:rsid w:val="006C5DAB"/>
    <w:rsid w:val="006C62A2"/>
    <w:rsid w:val="006D642C"/>
    <w:rsid w:val="006D67A8"/>
    <w:rsid w:val="006D7CC6"/>
    <w:rsid w:val="006E59E1"/>
    <w:rsid w:val="006E6D2A"/>
    <w:rsid w:val="0070093C"/>
    <w:rsid w:val="00702966"/>
    <w:rsid w:val="00710E67"/>
    <w:rsid w:val="007111F3"/>
    <w:rsid w:val="0071676D"/>
    <w:rsid w:val="00717E4F"/>
    <w:rsid w:val="00720516"/>
    <w:rsid w:val="0072286D"/>
    <w:rsid w:val="00727A59"/>
    <w:rsid w:val="00727EC1"/>
    <w:rsid w:val="00734714"/>
    <w:rsid w:val="007358FB"/>
    <w:rsid w:val="00740C7E"/>
    <w:rsid w:val="0074167F"/>
    <w:rsid w:val="00744B6A"/>
    <w:rsid w:val="00752CAB"/>
    <w:rsid w:val="00754942"/>
    <w:rsid w:val="00754D5B"/>
    <w:rsid w:val="00755A83"/>
    <w:rsid w:val="0076284A"/>
    <w:rsid w:val="00762EE5"/>
    <w:rsid w:val="0076331F"/>
    <w:rsid w:val="00771A21"/>
    <w:rsid w:val="0077754A"/>
    <w:rsid w:val="00777EBB"/>
    <w:rsid w:val="00780C24"/>
    <w:rsid w:val="00790BB9"/>
    <w:rsid w:val="007929CD"/>
    <w:rsid w:val="00793C66"/>
    <w:rsid w:val="0079434A"/>
    <w:rsid w:val="007A401F"/>
    <w:rsid w:val="007A4FAE"/>
    <w:rsid w:val="007A54EA"/>
    <w:rsid w:val="007A58AF"/>
    <w:rsid w:val="007A5FAD"/>
    <w:rsid w:val="007B2C48"/>
    <w:rsid w:val="007B5DFB"/>
    <w:rsid w:val="007B68C9"/>
    <w:rsid w:val="007C1099"/>
    <w:rsid w:val="007C3A08"/>
    <w:rsid w:val="007C4150"/>
    <w:rsid w:val="007C6746"/>
    <w:rsid w:val="007C6F68"/>
    <w:rsid w:val="007D0633"/>
    <w:rsid w:val="007D48EB"/>
    <w:rsid w:val="007D65EB"/>
    <w:rsid w:val="007D6742"/>
    <w:rsid w:val="007E1A06"/>
    <w:rsid w:val="007E50E5"/>
    <w:rsid w:val="007E5310"/>
    <w:rsid w:val="007E5889"/>
    <w:rsid w:val="007E5E53"/>
    <w:rsid w:val="007E6088"/>
    <w:rsid w:val="007E6604"/>
    <w:rsid w:val="007E6D8B"/>
    <w:rsid w:val="007F1526"/>
    <w:rsid w:val="007F2163"/>
    <w:rsid w:val="007F3194"/>
    <w:rsid w:val="007F348F"/>
    <w:rsid w:val="007F4651"/>
    <w:rsid w:val="007F4AB2"/>
    <w:rsid w:val="007F4B75"/>
    <w:rsid w:val="008011FF"/>
    <w:rsid w:val="00807021"/>
    <w:rsid w:val="0080741E"/>
    <w:rsid w:val="00815818"/>
    <w:rsid w:val="00816780"/>
    <w:rsid w:val="00820A4D"/>
    <w:rsid w:val="008234DD"/>
    <w:rsid w:val="00824A80"/>
    <w:rsid w:val="0082744A"/>
    <w:rsid w:val="00830F68"/>
    <w:rsid w:val="008311BA"/>
    <w:rsid w:val="00834892"/>
    <w:rsid w:val="00837041"/>
    <w:rsid w:val="008424B7"/>
    <w:rsid w:val="00850071"/>
    <w:rsid w:val="0085099B"/>
    <w:rsid w:val="0085541C"/>
    <w:rsid w:val="00861A17"/>
    <w:rsid w:val="00873E39"/>
    <w:rsid w:val="0087639F"/>
    <w:rsid w:val="00880DA3"/>
    <w:rsid w:val="00884D31"/>
    <w:rsid w:val="008913CB"/>
    <w:rsid w:val="00896C69"/>
    <w:rsid w:val="008978CB"/>
    <w:rsid w:val="00897CAB"/>
    <w:rsid w:val="008A2CE6"/>
    <w:rsid w:val="008B43BF"/>
    <w:rsid w:val="008C1F5E"/>
    <w:rsid w:val="008C3785"/>
    <w:rsid w:val="008C4720"/>
    <w:rsid w:val="008C4B58"/>
    <w:rsid w:val="008D00E9"/>
    <w:rsid w:val="008D042D"/>
    <w:rsid w:val="008D5599"/>
    <w:rsid w:val="008D6007"/>
    <w:rsid w:val="008D627F"/>
    <w:rsid w:val="008E07EF"/>
    <w:rsid w:val="008E0DD9"/>
    <w:rsid w:val="008E541B"/>
    <w:rsid w:val="008E6EA1"/>
    <w:rsid w:val="008F0142"/>
    <w:rsid w:val="008F1BF2"/>
    <w:rsid w:val="008F794C"/>
    <w:rsid w:val="00900BF7"/>
    <w:rsid w:val="00903BB8"/>
    <w:rsid w:val="00904E8F"/>
    <w:rsid w:val="00905827"/>
    <w:rsid w:val="00905FAC"/>
    <w:rsid w:val="00907513"/>
    <w:rsid w:val="00914A79"/>
    <w:rsid w:val="00920FE9"/>
    <w:rsid w:val="009230BB"/>
    <w:rsid w:val="0093234E"/>
    <w:rsid w:val="00932FF7"/>
    <w:rsid w:val="009351B4"/>
    <w:rsid w:val="009369F7"/>
    <w:rsid w:val="00937F46"/>
    <w:rsid w:val="00943B1A"/>
    <w:rsid w:val="00945764"/>
    <w:rsid w:val="00945DF5"/>
    <w:rsid w:val="009533BF"/>
    <w:rsid w:val="00955B2C"/>
    <w:rsid w:val="00960491"/>
    <w:rsid w:val="0096110E"/>
    <w:rsid w:val="00964ED2"/>
    <w:rsid w:val="00967EF1"/>
    <w:rsid w:val="00972B0C"/>
    <w:rsid w:val="0097353D"/>
    <w:rsid w:val="00976642"/>
    <w:rsid w:val="009809E5"/>
    <w:rsid w:val="00982EC6"/>
    <w:rsid w:val="00983937"/>
    <w:rsid w:val="00986AF3"/>
    <w:rsid w:val="00994A59"/>
    <w:rsid w:val="009A4C07"/>
    <w:rsid w:val="009A64C0"/>
    <w:rsid w:val="009B06E2"/>
    <w:rsid w:val="009B7051"/>
    <w:rsid w:val="009B783D"/>
    <w:rsid w:val="009C0DEE"/>
    <w:rsid w:val="009C2206"/>
    <w:rsid w:val="009C2C90"/>
    <w:rsid w:val="009C37EB"/>
    <w:rsid w:val="009C5942"/>
    <w:rsid w:val="009C6917"/>
    <w:rsid w:val="009D13B6"/>
    <w:rsid w:val="009D40CF"/>
    <w:rsid w:val="009D72D7"/>
    <w:rsid w:val="009E3A00"/>
    <w:rsid w:val="009F3F56"/>
    <w:rsid w:val="009F57D4"/>
    <w:rsid w:val="00A0432D"/>
    <w:rsid w:val="00A04B84"/>
    <w:rsid w:val="00A06E2C"/>
    <w:rsid w:val="00A13D6F"/>
    <w:rsid w:val="00A143A2"/>
    <w:rsid w:val="00A15AF6"/>
    <w:rsid w:val="00A15B13"/>
    <w:rsid w:val="00A161F1"/>
    <w:rsid w:val="00A16285"/>
    <w:rsid w:val="00A1684F"/>
    <w:rsid w:val="00A21600"/>
    <w:rsid w:val="00A234AC"/>
    <w:rsid w:val="00A26487"/>
    <w:rsid w:val="00A26DCE"/>
    <w:rsid w:val="00A3531B"/>
    <w:rsid w:val="00A35954"/>
    <w:rsid w:val="00A411CF"/>
    <w:rsid w:val="00A418B5"/>
    <w:rsid w:val="00A473A3"/>
    <w:rsid w:val="00A5187E"/>
    <w:rsid w:val="00A53907"/>
    <w:rsid w:val="00A578D1"/>
    <w:rsid w:val="00A70ADF"/>
    <w:rsid w:val="00A7126D"/>
    <w:rsid w:val="00A740AF"/>
    <w:rsid w:val="00A75170"/>
    <w:rsid w:val="00A80060"/>
    <w:rsid w:val="00A8253B"/>
    <w:rsid w:val="00A84EC9"/>
    <w:rsid w:val="00A8508C"/>
    <w:rsid w:val="00A91A09"/>
    <w:rsid w:val="00A9700F"/>
    <w:rsid w:val="00AA18D7"/>
    <w:rsid w:val="00AA1D31"/>
    <w:rsid w:val="00AA2F16"/>
    <w:rsid w:val="00AA3837"/>
    <w:rsid w:val="00AA5EB6"/>
    <w:rsid w:val="00AB3B90"/>
    <w:rsid w:val="00AB6062"/>
    <w:rsid w:val="00AC18FD"/>
    <w:rsid w:val="00AC258E"/>
    <w:rsid w:val="00AC4177"/>
    <w:rsid w:val="00AD0D86"/>
    <w:rsid w:val="00AD3F5E"/>
    <w:rsid w:val="00AD5174"/>
    <w:rsid w:val="00AD6FA7"/>
    <w:rsid w:val="00AE0592"/>
    <w:rsid w:val="00AE3E9E"/>
    <w:rsid w:val="00AF6464"/>
    <w:rsid w:val="00B10FA6"/>
    <w:rsid w:val="00B12A65"/>
    <w:rsid w:val="00B14744"/>
    <w:rsid w:val="00B23FD9"/>
    <w:rsid w:val="00B26C0C"/>
    <w:rsid w:val="00B30701"/>
    <w:rsid w:val="00B37A64"/>
    <w:rsid w:val="00B4017A"/>
    <w:rsid w:val="00B41D1B"/>
    <w:rsid w:val="00B42125"/>
    <w:rsid w:val="00B42F0F"/>
    <w:rsid w:val="00B44B40"/>
    <w:rsid w:val="00B478CA"/>
    <w:rsid w:val="00B5164A"/>
    <w:rsid w:val="00B571E9"/>
    <w:rsid w:val="00B63243"/>
    <w:rsid w:val="00B671F8"/>
    <w:rsid w:val="00B743C3"/>
    <w:rsid w:val="00B756A3"/>
    <w:rsid w:val="00B7799F"/>
    <w:rsid w:val="00B84007"/>
    <w:rsid w:val="00B84452"/>
    <w:rsid w:val="00B8446A"/>
    <w:rsid w:val="00B84774"/>
    <w:rsid w:val="00B85694"/>
    <w:rsid w:val="00B94537"/>
    <w:rsid w:val="00BA006C"/>
    <w:rsid w:val="00BA1A99"/>
    <w:rsid w:val="00BA22E0"/>
    <w:rsid w:val="00BA406F"/>
    <w:rsid w:val="00BA5DEC"/>
    <w:rsid w:val="00BB30E0"/>
    <w:rsid w:val="00BB45F3"/>
    <w:rsid w:val="00BC2F17"/>
    <w:rsid w:val="00BC420F"/>
    <w:rsid w:val="00BC6302"/>
    <w:rsid w:val="00BD0B35"/>
    <w:rsid w:val="00BD572B"/>
    <w:rsid w:val="00BD6C6A"/>
    <w:rsid w:val="00BD7304"/>
    <w:rsid w:val="00BE21F5"/>
    <w:rsid w:val="00BE292F"/>
    <w:rsid w:val="00BE2FBD"/>
    <w:rsid w:val="00BE3783"/>
    <w:rsid w:val="00BE4772"/>
    <w:rsid w:val="00BE634B"/>
    <w:rsid w:val="00BF06E0"/>
    <w:rsid w:val="00C0087E"/>
    <w:rsid w:val="00C06E4F"/>
    <w:rsid w:val="00C0754E"/>
    <w:rsid w:val="00C13131"/>
    <w:rsid w:val="00C1370C"/>
    <w:rsid w:val="00C1413E"/>
    <w:rsid w:val="00C14405"/>
    <w:rsid w:val="00C14B78"/>
    <w:rsid w:val="00C219A5"/>
    <w:rsid w:val="00C26D17"/>
    <w:rsid w:val="00C30DC8"/>
    <w:rsid w:val="00C31533"/>
    <w:rsid w:val="00C31EEA"/>
    <w:rsid w:val="00C32EAC"/>
    <w:rsid w:val="00C330FE"/>
    <w:rsid w:val="00C33ED0"/>
    <w:rsid w:val="00C35C44"/>
    <w:rsid w:val="00C419A6"/>
    <w:rsid w:val="00C46DA6"/>
    <w:rsid w:val="00C63A52"/>
    <w:rsid w:val="00C63EB4"/>
    <w:rsid w:val="00C64552"/>
    <w:rsid w:val="00C66114"/>
    <w:rsid w:val="00C7355E"/>
    <w:rsid w:val="00C741A7"/>
    <w:rsid w:val="00C80348"/>
    <w:rsid w:val="00C8050C"/>
    <w:rsid w:val="00C816BF"/>
    <w:rsid w:val="00C83BBE"/>
    <w:rsid w:val="00C907B8"/>
    <w:rsid w:val="00CA14A5"/>
    <w:rsid w:val="00CA19A4"/>
    <w:rsid w:val="00CA258C"/>
    <w:rsid w:val="00CA2FF4"/>
    <w:rsid w:val="00CA5B96"/>
    <w:rsid w:val="00CA7AAB"/>
    <w:rsid w:val="00CB14C3"/>
    <w:rsid w:val="00CB24AD"/>
    <w:rsid w:val="00CB7425"/>
    <w:rsid w:val="00CC2BC1"/>
    <w:rsid w:val="00CC4061"/>
    <w:rsid w:val="00CC4FDD"/>
    <w:rsid w:val="00CC7CA6"/>
    <w:rsid w:val="00CD05EE"/>
    <w:rsid w:val="00CD068C"/>
    <w:rsid w:val="00CD68CC"/>
    <w:rsid w:val="00CE0004"/>
    <w:rsid w:val="00CE2DE9"/>
    <w:rsid w:val="00CE6A84"/>
    <w:rsid w:val="00CF3936"/>
    <w:rsid w:val="00CF3FAF"/>
    <w:rsid w:val="00D05C18"/>
    <w:rsid w:val="00D1183D"/>
    <w:rsid w:val="00D11C12"/>
    <w:rsid w:val="00D15AF0"/>
    <w:rsid w:val="00D25193"/>
    <w:rsid w:val="00D25B9C"/>
    <w:rsid w:val="00D342A2"/>
    <w:rsid w:val="00D41D32"/>
    <w:rsid w:val="00D46089"/>
    <w:rsid w:val="00D47603"/>
    <w:rsid w:val="00D56883"/>
    <w:rsid w:val="00D5728E"/>
    <w:rsid w:val="00D57679"/>
    <w:rsid w:val="00D6046B"/>
    <w:rsid w:val="00D80135"/>
    <w:rsid w:val="00D81BC2"/>
    <w:rsid w:val="00D81DD3"/>
    <w:rsid w:val="00D826DA"/>
    <w:rsid w:val="00D83C2C"/>
    <w:rsid w:val="00D86D08"/>
    <w:rsid w:val="00D87150"/>
    <w:rsid w:val="00D87180"/>
    <w:rsid w:val="00D93615"/>
    <w:rsid w:val="00D94AE2"/>
    <w:rsid w:val="00DA09BC"/>
    <w:rsid w:val="00DA3DE6"/>
    <w:rsid w:val="00DA4885"/>
    <w:rsid w:val="00DA5A87"/>
    <w:rsid w:val="00DA5B2D"/>
    <w:rsid w:val="00DA66A3"/>
    <w:rsid w:val="00DB2591"/>
    <w:rsid w:val="00DB380A"/>
    <w:rsid w:val="00DB4C91"/>
    <w:rsid w:val="00DB53B2"/>
    <w:rsid w:val="00DC2E18"/>
    <w:rsid w:val="00DD2B28"/>
    <w:rsid w:val="00DD7087"/>
    <w:rsid w:val="00DE3A79"/>
    <w:rsid w:val="00DE6599"/>
    <w:rsid w:val="00DE770C"/>
    <w:rsid w:val="00DF2860"/>
    <w:rsid w:val="00E05114"/>
    <w:rsid w:val="00E10354"/>
    <w:rsid w:val="00E10548"/>
    <w:rsid w:val="00E11610"/>
    <w:rsid w:val="00E12A23"/>
    <w:rsid w:val="00E22344"/>
    <w:rsid w:val="00E24FAF"/>
    <w:rsid w:val="00E27B6F"/>
    <w:rsid w:val="00E27C75"/>
    <w:rsid w:val="00E31502"/>
    <w:rsid w:val="00E338FA"/>
    <w:rsid w:val="00E428A0"/>
    <w:rsid w:val="00E42E2C"/>
    <w:rsid w:val="00E45931"/>
    <w:rsid w:val="00E50F95"/>
    <w:rsid w:val="00E62CFE"/>
    <w:rsid w:val="00E6421A"/>
    <w:rsid w:val="00E67E79"/>
    <w:rsid w:val="00E71E70"/>
    <w:rsid w:val="00E73C26"/>
    <w:rsid w:val="00E74576"/>
    <w:rsid w:val="00E857F1"/>
    <w:rsid w:val="00E91A2C"/>
    <w:rsid w:val="00E925A2"/>
    <w:rsid w:val="00E927D5"/>
    <w:rsid w:val="00E93591"/>
    <w:rsid w:val="00E94B51"/>
    <w:rsid w:val="00EA236F"/>
    <w:rsid w:val="00EA5F2F"/>
    <w:rsid w:val="00EA7A82"/>
    <w:rsid w:val="00EB097C"/>
    <w:rsid w:val="00EB499A"/>
    <w:rsid w:val="00EB49AF"/>
    <w:rsid w:val="00EB4F15"/>
    <w:rsid w:val="00EB6540"/>
    <w:rsid w:val="00EB7CB7"/>
    <w:rsid w:val="00EC03CF"/>
    <w:rsid w:val="00EC0E24"/>
    <w:rsid w:val="00EC2292"/>
    <w:rsid w:val="00EC350C"/>
    <w:rsid w:val="00EC6144"/>
    <w:rsid w:val="00ED24F9"/>
    <w:rsid w:val="00ED29FE"/>
    <w:rsid w:val="00ED49EC"/>
    <w:rsid w:val="00EE16CE"/>
    <w:rsid w:val="00EE2213"/>
    <w:rsid w:val="00EE23B0"/>
    <w:rsid w:val="00EE4874"/>
    <w:rsid w:val="00EE6119"/>
    <w:rsid w:val="00EF2BA1"/>
    <w:rsid w:val="00EF36A0"/>
    <w:rsid w:val="00F022C4"/>
    <w:rsid w:val="00F04FF8"/>
    <w:rsid w:val="00F06C24"/>
    <w:rsid w:val="00F143B7"/>
    <w:rsid w:val="00F214D8"/>
    <w:rsid w:val="00F25FD0"/>
    <w:rsid w:val="00F32D05"/>
    <w:rsid w:val="00F36046"/>
    <w:rsid w:val="00F37947"/>
    <w:rsid w:val="00F42050"/>
    <w:rsid w:val="00F44901"/>
    <w:rsid w:val="00F50072"/>
    <w:rsid w:val="00F500C6"/>
    <w:rsid w:val="00F51DC7"/>
    <w:rsid w:val="00F555EB"/>
    <w:rsid w:val="00F57154"/>
    <w:rsid w:val="00F62681"/>
    <w:rsid w:val="00F6295D"/>
    <w:rsid w:val="00F62FAC"/>
    <w:rsid w:val="00F6349F"/>
    <w:rsid w:val="00F71880"/>
    <w:rsid w:val="00F71E7D"/>
    <w:rsid w:val="00F73002"/>
    <w:rsid w:val="00F76073"/>
    <w:rsid w:val="00F9501D"/>
    <w:rsid w:val="00F975C4"/>
    <w:rsid w:val="00F97D4F"/>
    <w:rsid w:val="00FA5D61"/>
    <w:rsid w:val="00FA69A9"/>
    <w:rsid w:val="00FB5CA2"/>
    <w:rsid w:val="00FC3559"/>
    <w:rsid w:val="00FC643E"/>
    <w:rsid w:val="00FC6EB7"/>
    <w:rsid w:val="00FD241F"/>
    <w:rsid w:val="00FD3FF6"/>
    <w:rsid w:val="00FD5ACB"/>
    <w:rsid w:val="00FD61DC"/>
    <w:rsid w:val="00FE006D"/>
    <w:rsid w:val="00FE0C22"/>
    <w:rsid w:val="00FE5C20"/>
    <w:rsid w:val="00FE7B4F"/>
    <w:rsid w:val="00FF031C"/>
    <w:rsid w:val="00FF06D9"/>
    <w:rsid w:val="00FF12B0"/>
    <w:rsid w:val="00FF20AF"/>
    <w:rsid w:val="00FF414C"/>
    <w:rsid w:val="00FF7FA5"/>
    <w:rsid w:val="053FECAE"/>
    <w:rsid w:val="0E915CDF"/>
    <w:rsid w:val="0F8E1314"/>
    <w:rsid w:val="1153861E"/>
    <w:rsid w:val="147518D1"/>
    <w:rsid w:val="17BC68CA"/>
    <w:rsid w:val="198E2052"/>
    <w:rsid w:val="22C7D5B8"/>
    <w:rsid w:val="2842B005"/>
    <w:rsid w:val="29703470"/>
    <w:rsid w:val="39675AF0"/>
    <w:rsid w:val="408C2497"/>
    <w:rsid w:val="41B482D8"/>
    <w:rsid w:val="4B586005"/>
    <w:rsid w:val="4E876FDF"/>
    <w:rsid w:val="50751E46"/>
    <w:rsid w:val="60D83F3B"/>
    <w:rsid w:val="625E39F7"/>
    <w:rsid w:val="63D2F7EE"/>
    <w:rsid w:val="6D964123"/>
    <w:rsid w:val="6EC6A528"/>
    <w:rsid w:val="759EAB25"/>
    <w:rsid w:val="7F12EBD7"/>
    <w:rsid w:val="7F82CA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ABC98C"/>
  <w15:docId w15:val="{D548907D-E807-4AD6-AA85-B80CC7BA1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1EC"/>
    <w:pPr>
      <w:keepLines/>
      <w:spacing w:after="120" w:line="276" w:lineRule="auto"/>
    </w:pPr>
    <w:rPr>
      <w:rFonts w:ascii="Lato" w:hAnsi="Lato"/>
    </w:rPr>
  </w:style>
  <w:style w:type="paragraph" w:styleId="Heading1">
    <w:name w:val="heading 1"/>
    <w:basedOn w:val="Normal"/>
    <w:next w:val="Normal"/>
    <w:link w:val="Heading1Char"/>
    <w:uiPriority w:val="9"/>
    <w:qFormat/>
    <w:rsid w:val="00A411CF"/>
    <w:pPr>
      <w:keepNext/>
      <w:spacing w:before="240" w:after="0"/>
      <w:outlineLvl w:val="0"/>
    </w:pPr>
    <w:rPr>
      <w:rFonts w:asciiTheme="majorHAnsi" w:eastAsiaTheme="majorEastAsia" w:hAnsiTheme="majorHAnsi" w:cstheme="majorBidi"/>
      <w:color w:val="DF5757" w:themeColor="text2"/>
      <w:sz w:val="32"/>
      <w:szCs w:val="32"/>
    </w:rPr>
  </w:style>
  <w:style w:type="paragraph" w:styleId="Heading2">
    <w:name w:val="heading 2"/>
    <w:basedOn w:val="Normal"/>
    <w:next w:val="Normal"/>
    <w:link w:val="Heading2Char"/>
    <w:uiPriority w:val="9"/>
    <w:unhideWhenUsed/>
    <w:qFormat/>
    <w:rsid w:val="00F6349F"/>
    <w:pPr>
      <w:keepNext/>
      <w:spacing w:before="180" w:after="0"/>
      <w:outlineLvl w:val="1"/>
    </w:pPr>
    <w:rPr>
      <w:rFonts w:asciiTheme="majorHAnsi" w:eastAsiaTheme="majorEastAsia" w:hAnsiTheme="majorHAnsi" w:cstheme="majorBidi"/>
      <w:color w:val="DF5757" w:themeColor="accent2"/>
      <w:sz w:val="26"/>
      <w:szCs w:val="26"/>
    </w:rPr>
  </w:style>
  <w:style w:type="paragraph" w:styleId="Heading3">
    <w:name w:val="heading 3"/>
    <w:basedOn w:val="Normal"/>
    <w:next w:val="Normal"/>
    <w:link w:val="Heading3Char"/>
    <w:uiPriority w:val="9"/>
    <w:unhideWhenUsed/>
    <w:qFormat/>
    <w:rsid w:val="00513348"/>
    <w:pPr>
      <w:keepNext/>
      <w:spacing w:before="40" w:after="0"/>
      <w:outlineLvl w:val="2"/>
    </w:pPr>
    <w:rPr>
      <w:rFonts w:asciiTheme="majorHAnsi" w:eastAsiaTheme="majorEastAsia" w:hAnsiTheme="majorHAnsi" w:cstheme="majorBidi"/>
      <w:color w:val="BF5E00" w:themeColor="accent1" w:themeShade="7F"/>
      <w:szCs w:val="24"/>
    </w:rPr>
  </w:style>
  <w:style w:type="paragraph" w:styleId="Heading4">
    <w:name w:val="heading 4"/>
    <w:basedOn w:val="Normal"/>
    <w:next w:val="Normal"/>
    <w:link w:val="Heading4Char"/>
    <w:uiPriority w:val="9"/>
    <w:unhideWhenUsed/>
    <w:qFormat/>
    <w:rsid w:val="002575BE"/>
    <w:pPr>
      <w:keepNext/>
      <w:spacing w:before="40" w:after="0"/>
      <w:outlineLvl w:val="3"/>
    </w:pPr>
    <w:rPr>
      <w:rFonts w:asciiTheme="majorHAnsi" w:eastAsiaTheme="majorEastAsia" w:hAnsiTheme="majorHAnsi" w:cstheme="majorBidi"/>
      <w:i/>
      <w:iCs/>
      <w:color w:val="FF8E2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23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2378"/>
  </w:style>
  <w:style w:type="paragraph" w:styleId="Footer">
    <w:name w:val="footer"/>
    <w:basedOn w:val="Normal"/>
    <w:link w:val="FooterChar"/>
    <w:uiPriority w:val="99"/>
    <w:unhideWhenUsed/>
    <w:rsid w:val="005523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2378"/>
  </w:style>
  <w:style w:type="paragraph" w:styleId="Title">
    <w:name w:val="Title"/>
    <w:basedOn w:val="Normal"/>
    <w:next w:val="Normal"/>
    <w:link w:val="TitleChar"/>
    <w:uiPriority w:val="10"/>
    <w:qFormat/>
    <w:rsid w:val="0055237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237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411CF"/>
    <w:rPr>
      <w:rFonts w:asciiTheme="majorHAnsi" w:eastAsiaTheme="majorEastAsia" w:hAnsiTheme="majorHAnsi" w:cstheme="majorBidi"/>
      <w:color w:val="DF5757" w:themeColor="text2"/>
      <w:sz w:val="32"/>
      <w:szCs w:val="32"/>
    </w:rPr>
  </w:style>
  <w:style w:type="character" w:customStyle="1" w:styleId="Heading2Char">
    <w:name w:val="Heading 2 Char"/>
    <w:basedOn w:val="DefaultParagraphFont"/>
    <w:link w:val="Heading2"/>
    <w:uiPriority w:val="9"/>
    <w:rsid w:val="00F6349F"/>
    <w:rPr>
      <w:rFonts w:asciiTheme="majorHAnsi" w:eastAsiaTheme="majorEastAsia" w:hAnsiTheme="majorHAnsi" w:cstheme="majorBidi"/>
      <w:color w:val="DF5757" w:themeColor="accent2"/>
      <w:sz w:val="26"/>
      <w:szCs w:val="26"/>
    </w:rPr>
  </w:style>
  <w:style w:type="table" w:styleId="TableGrid">
    <w:name w:val="Table Grid"/>
    <w:basedOn w:val="TableNormal"/>
    <w:uiPriority w:val="39"/>
    <w:rsid w:val="00897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8C378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9292"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9292"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9292"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9292"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alloonText">
    <w:name w:val="Balloon Text"/>
    <w:basedOn w:val="Normal"/>
    <w:link w:val="BalloonTextChar"/>
    <w:uiPriority w:val="99"/>
    <w:semiHidden/>
    <w:unhideWhenUsed/>
    <w:rsid w:val="000549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929"/>
    <w:rPr>
      <w:rFonts w:ascii="Segoe UI" w:hAnsi="Segoe UI" w:cs="Segoe UI"/>
      <w:sz w:val="18"/>
      <w:szCs w:val="18"/>
    </w:rPr>
  </w:style>
  <w:style w:type="paragraph" w:styleId="ListParagraph">
    <w:name w:val="List Paragraph"/>
    <w:basedOn w:val="Normal"/>
    <w:uiPriority w:val="34"/>
    <w:qFormat/>
    <w:rsid w:val="00054929"/>
    <w:pPr>
      <w:ind w:left="720"/>
      <w:contextualSpacing/>
    </w:pPr>
  </w:style>
  <w:style w:type="character" w:styleId="Hyperlink">
    <w:name w:val="Hyperlink"/>
    <w:basedOn w:val="DefaultParagraphFont"/>
    <w:uiPriority w:val="99"/>
    <w:unhideWhenUsed/>
    <w:rsid w:val="00495939"/>
    <w:rPr>
      <w:color w:val="236795" w:themeColor="hyperlink"/>
      <w:u w:val="single"/>
    </w:rPr>
  </w:style>
  <w:style w:type="paragraph" w:styleId="Caption">
    <w:name w:val="caption"/>
    <w:basedOn w:val="Normal"/>
    <w:next w:val="Normal"/>
    <w:uiPriority w:val="35"/>
    <w:unhideWhenUsed/>
    <w:qFormat/>
    <w:rsid w:val="005B477D"/>
    <w:pPr>
      <w:spacing w:after="200" w:line="240" w:lineRule="auto"/>
    </w:pPr>
    <w:rPr>
      <w:i/>
      <w:iCs/>
      <w:color w:val="DF5757" w:themeColor="text2"/>
      <w:sz w:val="18"/>
      <w:szCs w:val="18"/>
    </w:rPr>
  </w:style>
  <w:style w:type="paragraph" w:styleId="NoSpacing">
    <w:name w:val="No Spacing"/>
    <w:uiPriority w:val="1"/>
    <w:qFormat/>
    <w:rsid w:val="004531E7"/>
    <w:pPr>
      <w:keepLines/>
      <w:spacing w:after="0" w:line="240" w:lineRule="auto"/>
    </w:pPr>
  </w:style>
  <w:style w:type="character" w:customStyle="1" w:styleId="Heading3Char">
    <w:name w:val="Heading 3 Char"/>
    <w:basedOn w:val="DefaultParagraphFont"/>
    <w:link w:val="Heading3"/>
    <w:uiPriority w:val="9"/>
    <w:rsid w:val="00513348"/>
    <w:rPr>
      <w:rFonts w:asciiTheme="majorHAnsi" w:eastAsiaTheme="majorEastAsia" w:hAnsiTheme="majorHAnsi" w:cstheme="majorBidi"/>
      <w:color w:val="BF5E00" w:themeColor="accent1" w:themeShade="7F"/>
      <w:sz w:val="24"/>
      <w:szCs w:val="24"/>
    </w:rPr>
  </w:style>
  <w:style w:type="character" w:styleId="FollowedHyperlink">
    <w:name w:val="FollowedHyperlink"/>
    <w:basedOn w:val="DefaultParagraphFont"/>
    <w:uiPriority w:val="99"/>
    <w:semiHidden/>
    <w:unhideWhenUsed/>
    <w:rsid w:val="00C32EAC"/>
    <w:rPr>
      <w:color w:val="969696" w:themeColor="followedHyperlink"/>
      <w:u w:val="single"/>
    </w:rPr>
  </w:style>
  <w:style w:type="paragraph" w:styleId="FootnoteText">
    <w:name w:val="footnote text"/>
    <w:basedOn w:val="Normal"/>
    <w:link w:val="FootnoteTextChar"/>
    <w:uiPriority w:val="99"/>
    <w:semiHidden/>
    <w:unhideWhenUsed/>
    <w:rsid w:val="002575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75BE"/>
    <w:rPr>
      <w:rFonts w:ascii="Lato Light" w:hAnsi="Lato Light"/>
      <w:sz w:val="20"/>
      <w:szCs w:val="20"/>
    </w:rPr>
  </w:style>
  <w:style w:type="character" w:styleId="FootnoteReference">
    <w:name w:val="footnote reference"/>
    <w:basedOn w:val="DefaultParagraphFont"/>
    <w:uiPriority w:val="99"/>
    <w:semiHidden/>
    <w:unhideWhenUsed/>
    <w:rsid w:val="002575BE"/>
    <w:rPr>
      <w:vertAlign w:val="superscript"/>
    </w:rPr>
  </w:style>
  <w:style w:type="character" w:customStyle="1" w:styleId="Heading4Char">
    <w:name w:val="Heading 4 Char"/>
    <w:basedOn w:val="DefaultParagraphFont"/>
    <w:link w:val="Heading4"/>
    <w:uiPriority w:val="9"/>
    <w:rsid w:val="002575BE"/>
    <w:rPr>
      <w:rFonts w:asciiTheme="majorHAnsi" w:eastAsiaTheme="majorEastAsia" w:hAnsiTheme="majorHAnsi" w:cstheme="majorBidi"/>
      <w:i/>
      <w:iCs/>
      <w:color w:val="FF8E21" w:themeColor="accent1" w:themeShade="BF"/>
    </w:rPr>
  </w:style>
  <w:style w:type="paragraph" w:styleId="NormalWeb">
    <w:name w:val="Normal (Web)"/>
    <w:basedOn w:val="Normal"/>
    <w:unhideWhenUsed/>
    <w:rsid w:val="002575BE"/>
    <w:pPr>
      <w:keepLines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575BE"/>
  </w:style>
  <w:style w:type="paragraph" w:styleId="BodyText">
    <w:name w:val="Body Text"/>
    <w:basedOn w:val="Normal"/>
    <w:link w:val="BodyTextChar"/>
    <w:rsid w:val="002E744F"/>
    <w:pPr>
      <w:keepLines w:val="0"/>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2E744F"/>
    <w:rPr>
      <w:rFonts w:ascii="Times New Roman" w:eastAsia="Times New Roman" w:hAnsi="Times New Roman" w:cs="Times New Roman"/>
      <w:sz w:val="24"/>
      <w:szCs w:val="20"/>
    </w:rPr>
  </w:style>
  <w:style w:type="paragraph" w:customStyle="1" w:styleId="BodyTextI1">
    <w:name w:val="Body Text I1"/>
    <w:rsid w:val="002E744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pPr>
    <w:rPr>
      <w:rFonts w:ascii="Times New Roman" w:eastAsia="Times New Roman" w:hAnsi="Times New Roman" w:cs="Times New Roman"/>
      <w:b/>
      <w:sz w:val="20"/>
      <w:szCs w:val="20"/>
    </w:rPr>
  </w:style>
  <w:style w:type="character" w:styleId="CommentReference">
    <w:name w:val="annotation reference"/>
    <w:basedOn w:val="DefaultParagraphFont"/>
    <w:uiPriority w:val="99"/>
    <w:semiHidden/>
    <w:unhideWhenUsed/>
    <w:rsid w:val="00820A4D"/>
    <w:rPr>
      <w:sz w:val="16"/>
      <w:szCs w:val="16"/>
    </w:rPr>
  </w:style>
  <w:style w:type="paragraph" w:styleId="CommentText">
    <w:name w:val="annotation text"/>
    <w:basedOn w:val="Normal"/>
    <w:link w:val="CommentTextChar"/>
    <w:uiPriority w:val="99"/>
    <w:semiHidden/>
    <w:unhideWhenUsed/>
    <w:rsid w:val="00820A4D"/>
    <w:pPr>
      <w:spacing w:line="240" w:lineRule="auto"/>
    </w:pPr>
    <w:rPr>
      <w:sz w:val="20"/>
      <w:szCs w:val="20"/>
    </w:rPr>
  </w:style>
  <w:style w:type="character" w:customStyle="1" w:styleId="CommentTextChar">
    <w:name w:val="Comment Text Char"/>
    <w:basedOn w:val="DefaultParagraphFont"/>
    <w:link w:val="CommentText"/>
    <w:uiPriority w:val="99"/>
    <w:semiHidden/>
    <w:rsid w:val="00820A4D"/>
    <w:rPr>
      <w:rFonts w:ascii="Lato Light" w:hAnsi="Lato Light"/>
      <w:sz w:val="20"/>
      <w:szCs w:val="20"/>
    </w:rPr>
  </w:style>
  <w:style w:type="paragraph" w:styleId="CommentSubject">
    <w:name w:val="annotation subject"/>
    <w:basedOn w:val="CommentText"/>
    <w:next w:val="CommentText"/>
    <w:link w:val="CommentSubjectChar"/>
    <w:uiPriority w:val="99"/>
    <w:semiHidden/>
    <w:unhideWhenUsed/>
    <w:rsid w:val="00820A4D"/>
    <w:rPr>
      <w:b/>
      <w:bCs/>
    </w:rPr>
  </w:style>
  <w:style w:type="character" w:customStyle="1" w:styleId="CommentSubjectChar">
    <w:name w:val="Comment Subject Char"/>
    <w:basedOn w:val="CommentTextChar"/>
    <w:link w:val="CommentSubject"/>
    <w:uiPriority w:val="99"/>
    <w:semiHidden/>
    <w:rsid w:val="00820A4D"/>
    <w:rPr>
      <w:rFonts w:ascii="Lato Light" w:hAnsi="Lato Light"/>
      <w:b/>
      <w:bCs/>
      <w:sz w:val="20"/>
      <w:szCs w:val="20"/>
    </w:rPr>
  </w:style>
  <w:style w:type="paragraph" w:styleId="Revision">
    <w:name w:val="Revision"/>
    <w:hidden/>
    <w:uiPriority w:val="99"/>
    <w:semiHidden/>
    <w:rsid w:val="009A4C07"/>
    <w:pPr>
      <w:spacing w:after="0" w:line="240" w:lineRule="auto"/>
    </w:pPr>
    <w:rPr>
      <w:rFonts w:ascii="Lato Light" w:hAnsi="Lat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222197">
      <w:bodyDiv w:val="1"/>
      <w:marLeft w:val="0"/>
      <w:marRight w:val="0"/>
      <w:marTop w:val="0"/>
      <w:marBottom w:val="0"/>
      <w:divBdr>
        <w:top w:val="none" w:sz="0" w:space="0" w:color="auto"/>
        <w:left w:val="none" w:sz="0" w:space="0" w:color="auto"/>
        <w:bottom w:val="none" w:sz="0" w:space="0" w:color="auto"/>
        <w:right w:val="none" w:sz="0" w:space="0" w:color="auto"/>
      </w:divBdr>
    </w:div>
    <w:div w:id="345517607">
      <w:bodyDiv w:val="1"/>
      <w:marLeft w:val="0"/>
      <w:marRight w:val="0"/>
      <w:marTop w:val="0"/>
      <w:marBottom w:val="0"/>
      <w:divBdr>
        <w:top w:val="none" w:sz="0" w:space="0" w:color="auto"/>
        <w:left w:val="none" w:sz="0" w:space="0" w:color="auto"/>
        <w:bottom w:val="none" w:sz="0" w:space="0" w:color="auto"/>
        <w:right w:val="none" w:sz="0" w:space="0" w:color="auto"/>
      </w:divBdr>
      <w:divsChild>
        <w:div w:id="655182420">
          <w:marLeft w:val="734"/>
          <w:marRight w:val="0"/>
          <w:marTop w:val="0"/>
          <w:marBottom w:val="120"/>
          <w:divBdr>
            <w:top w:val="none" w:sz="0" w:space="0" w:color="auto"/>
            <w:left w:val="none" w:sz="0" w:space="0" w:color="auto"/>
            <w:bottom w:val="none" w:sz="0" w:space="0" w:color="auto"/>
            <w:right w:val="none" w:sz="0" w:space="0" w:color="auto"/>
          </w:divBdr>
        </w:div>
        <w:div w:id="744649558">
          <w:marLeft w:val="734"/>
          <w:marRight w:val="0"/>
          <w:marTop w:val="0"/>
          <w:marBottom w:val="120"/>
          <w:divBdr>
            <w:top w:val="none" w:sz="0" w:space="0" w:color="auto"/>
            <w:left w:val="none" w:sz="0" w:space="0" w:color="auto"/>
            <w:bottom w:val="none" w:sz="0" w:space="0" w:color="auto"/>
            <w:right w:val="none" w:sz="0" w:space="0" w:color="auto"/>
          </w:divBdr>
        </w:div>
        <w:div w:id="1770156787">
          <w:marLeft w:val="734"/>
          <w:marRight w:val="0"/>
          <w:marTop w:val="0"/>
          <w:marBottom w:val="120"/>
          <w:divBdr>
            <w:top w:val="none" w:sz="0" w:space="0" w:color="auto"/>
            <w:left w:val="none" w:sz="0" w:space="0" w:color="auto"/>
            <w:bottom w:val="none" w:sz="0" w:space="0" w:color="auto"/>
            <w:right w:val="none" w:sz="0" w:space="0" w:color="auto"/>
          </w:divBdr>
        </w:div>
        <w:div w:id="1910186212">
          <w:marLeft w:val="734"/>
          <w:marRight w:val="0"/>
          <w:marTop w:val="0"/>
          <w:marBottom w:val="120"/>
          <w:divBdr>
            <w:top w:val="none" w:sz="0" w:space="0" w:color="auto"/>
            <w:left w:val="none" w:sz="0" w:space="0" w:color="auto"/>
            <w:bottom w:val="none" w:sz="0" w:space="0" w:color="auto"/>
            <w:right w:val="none" w:sz="0" w:space="0" w:color="auto"/>
          </w:divBdr>
        </w:div>
        <w:div w:id="1357005747">
          <w:marLeft w:val="734"/>
          <w:marRight w:val="0"/>
          <w:marTop w:val="0"/>
          <w:marBottom w:val="120"/>
          <w:divBdr>
            <w:top w:val="none" w:sz="0" w:space="0" w:color="auto"/>
            <w:left w:val="none" w:sz="0" w:space="0" w:color="auto"/>
            <w:bottom w:val="none" w:sz="0" w:space="0" w:color="auto"/>
            <w:right w:val="none" w:sz="0" w:space="0" w:color="auto"/>
          </w:divBdr>
        </w:div>
        <w:div w:id="1573154742">
          <w:marLeft w:val="734"/>
          <w:marRight w:val="0"/>
          <w:marTop w:val="0"/>
          <w:marBottom w:val="120"/>
          <w:divBdr>
            <w:top w:val="none" w:sz="0" w:space="0" w:color="auto"/>
            <w:left w:val="none" w:sz="0" w:space="0" w:color="auto"/>
            <w:bottom w:val="none" w:sz="0" w:space="0" w:color="auto"/>
            <w:right w:val="none" w:sz="0" w:space="0" w:color="auto"/>
          </w:divBdr>
        </w:div>
        <w:div w:id="2093507428">
          <w:marLeft w:val="734"/>
          <w:marRight w:val="0"/>
          <w:marTop w:val="0"/>
          <w:marBottom w:val="120"/>
          <w:divBdr>
            <w:top w:val="none" w:sz="0" w:space="0" w:color="auto"/>
            <w:left w:val="none" w:sz="0" w:space="0" w:color="auto"/>
            <w:bottom w:val="none" w:sz="0" w:space="0" w:color="auto"/>
            <w:right w:val="none" w:sz="0" w:space="0" w:color="auto"/>
          </w:divBdr>
        </w:div>
        <w:div w:id="50814118">
          <w:marLeft w:val="734"/>
          <w:marRight w:val="0"/>
          <w:marTop w:val="0"/>
          <w:marBottom w:val="120"/>
          <w:divBdr>
            <w:top w:val="none" w:sz="0" w:space="0" w:color="auto"/>
            <w:left w:val="none" w:sz="0" w:space="0" w:color="auto"/>
            <w:bottom w:val="none" w:sz="0" w:space="0" w:color="auto"/>
            <w:right w:val="none" w:sz="0" w:space="0" w:color="auto"/>
          </w:divBdr>
        </w:div>
        <w:div w:id="21442247">
          <w:marLeft w:val="101"/>
          <w:marRight w:val="0"/>
          <w:marTop w:val="67"/>
          <w:marBottom w:val="0"/>
          <w:divBdr>
            <w:top w:val="none" w:sz="0" w:space="0" w:color="auto"/>
            <w:left w:val="none" w:sz="0" w:space="0" w:color="auto"/>
            <w:bottom w:val="none" w:sz="0" w:space="0" w:color="auto"/>
            <w:right w:val="none" w:sz="0" w:space="0" w:color="auto"/>
          </w:divBdr>
        </w:div>
        <w:div w:id="648704335">
          <w:marLeft w:val="101"/>
          <w:marRight w:val="0"/>
          <w:marTop w:val="67"/>
          <w:marBottom w:val="0"/>
          <w:divBdr>
            <w:top w:val="none" w:sz="0" w:space="0" w:color="auto"/>
            <w:left w:val="none" w:sz="0" w:space="0" w:color="auto"/>
            <w:bottom w:val="none" w:sz="0" w:space="0" w:color="auto"/>
            <w:right w:val="none" w:sz="0" w:space="0" w:color="auto"/>
          </w:divBdr>
        </w:div>
        <w:div w:id="771633155">
          <w:marLeft w:val="101"/>
          <w:marRight w:val="0"/>
          <w:marTop w:val="67"/>
          <w:marBottom w:val="0"/>
          <w:divBdr>
            <w:top w:val="none" w:sz="0" w:space="0" w:color="auto"/>
            <w:left w:val="none" w:sz="0" w:space="0" w:color="auto"/>
            <w:bottom w:val="none" w:sz="0" w:space="0" w:color="auto"/>
            <w:right w:val="none" w:sz="0" w:space="0" w:color="auto"/>
          </w:divBdr>
        </w:div>
        <w:div w:id="194393418">
          <w:marLeft w:val="101"/>
          <w:marRight w:val="0"/>
          <w:marTop w:val="67"/>
          <w:marBottom w:val="0"/>
          <w:divBdr>
            <w:top w:val="none" w:sz="0" w:space="0" w:color="auto"/>
            <w:left w:val="none" w:sz="0" w:space="0" w:color="auto"/>
            <w:bottom w:val="none" w:sz="0" w:space="0" w:color="auto"/>
            <w:right w:val="none" w:sz="0" w:space="0" w:color="auto"/>
          </w:divBdr>
        </w:div>
        <w:div w:id="1351644114">
          <w:marLeft w:val="101"/>
          <w:marRight w:val="0"/>
          <w:marTop w:val="67"/>
          <w:marBottom w:val="0"/>
          <w:divBdr>
            <w:top w:val="none" w:sz="0" w:space="0" w:color="auto"/>
            <w:left w:val="none" w:sz="0" w:space="0" w:color="auto"/>
            <w:bottom w:val="none" w:sz="0" w:space="0" w:color="auto"/>
            <w:right w:val="none" w:sz="0" w:space="0" w:color="auto"/>
          </w:divBdr>
        </w:div>
        <w:div w:id="708182541">
          <w:marLeft w:val="101"/>
          <w:marRight w:val="0"/>
          <w:marTop w:val="67"/>
          <w:marBottom w:val="0"/>
          <w:divBdr>
            <w:top w:val="none" w:sz="0" w:space="0" w:color="auto"/>
            <w:left w:val="none" w:sz="0" w:space="0" w:color="auto"/>
            <w:bottom w:val="none" w:sz="0" w:space="0" w:color="auto"/>
            <w:right w:val="none" w:sz="0" w:space="0" w:color="auto"/>
          </w:divBdr>
        </w:div>
        <w:div w:id="1606498662">
          <w:marLeft w:val="101"/>
          <w:marRight w:val="0"/>
          <w:marTop w:val="67"/>
          <w:marBottom w:val="0"/>
          <w:divBdr>
            <w:top w:val="none" w:sz="0" w:space="0" w:color="auto"/>
            <w:left w:val="none" w:sz="0" w:space="0" w:color="auto"/>
            <w:bottom w:val="none" w:sz="0" w:space="0" w:color="auto"/>
            <w:right w:val="none" w:sz="0" w:space="0" w:color="auto"/>
          </w:divBdr>
        </w:div>
      </w:divsChild>
    </w:div>
    <w:div w:id="407964808">
      <w:bodyDiv w:val="1"/>
      <w:marLeft w:val="0"/>
      <w:marRight w:val="0"/>
      <w:marTop w:val="0"/>
      <w:marBottom w:val="0"/>
      <w:divBdr>
        <w:top w:val="none" w:sz="0" w:space="0" w:color="auto"/>
        <w:left w:val="none" w:sz="0" w:space="0" w:color="auto"/>
        <w:bottom w:val="none" w:sz="0" w:space="0" w:color="auto"/>
        <w:right w:val="none" w:sz="0" w:space="0" w:color="auto"/>
      </w:divBdr>
    </w:div>
    <w:div w:id="866522591">
      <w:bodyDiv w:val="1"/>
      <w:marLeft w:val="0"/>
      <w:marRight w:val="0"/>
      <w:marTop w:val="0"/>
      <w:marBottom w:val="0"/>
      <w:divBdr>
        <w:top w:val="none" w:sz="0" w:space="0" w:color="auto"/>
        <w:left w:val="none" w:sz="0" w:space="0" w:color="auto"/>
        <w:bottom w:val="none" w:sz="0" w:space="0" w:color="auto"/>
        <w:right w:val="none" w:sz="0" w:space="0" w:color="auto"/>
      </w:divBdr>
    </w:div>
    <w:div w:id="1143155653">
      <w:bodyDiv w:val="1"/>
      <w:marLeft w:val="0"/>
      <w:marRight w:val="0"/>
      <w:marTop w:val="0"/>
      <w:marBottom w:val="0"/>
      <w:divBdr>
        <w:top w:val="none" w:sz="0" w:space="0" w:color="auto"/>
        <w:left w:val="none" w:sz="0" w:space="0" w:color="auto"/>
        <w:bottom w:val="none" w:sz="0" w:space="0" w:color="auto"/>
        <w:right w:val="none" w:sz="0" w:space="0" w:color="auto"/>
      </w:divBdr>
    </w:div>
    <w:div w:id="1768042252">
      <w:bodyDiv w:val="1"/>
      <w:marLeft w:val="0"/>
      <w:marRight w:val="0"/>
      <w:marTop w:val="0"/>
      <w:marBottom w:val="0"/>
      <w:divBdr>
        <w:top w:val="none" w:sz="0" w:space="0" w:color="auto"/>
        <w:left w:val="none" w:sz="0" w:space="0" w:color="auto"/>
        <w:bottom w:val="none" w:sz="0" w:space="0" w:color="auto"/>
        <w:right w:val="none" w:sz="0" w:space="0" w:color="auto"/>
      </w:divBdr>
    </w:div>
    <w:div w:id="1868905473">
      <w:bodyDiv w:val="1"/>
      <w:marLeft w:val="0"/>
      <w:marRight w:val="0"/>
      <w:marTop w:val="0"/>
      <w:marBottom w:val="0"/>
      <w:divBdr>
        <w:top w:val="none" w:sz="0" w:space="0" w:color="auto"/>
        <w:left w:val="none" w:sz="0" w:space="0" w:color="auto"/>
        <w:bottom w:val="none" w:sz="0" w:space="0" w:color="auto"/>
        <w:right w:val="none" w:sz="0" w:space="0" w:color="auto"/>
      </w:divBdr>
    </w:div>
    <w:div w:id="1916545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otC">
      <a:dk1>
        <a:srgbClr val="272727"/>
      </a:dk1>
      <a:lt1>
        <a:srgbClr val="FFFFFF"/>
      </a:lt1>
      <a:dk2>
        <a:srgbClr val="DF5757"/>
      </a:dk2>
      <a:lt2>
        <a:srgbClr val="E4E4DC"/>
      </a:lt2>
      <a:accent1>
        <a:srgbClr val="FFC082"/>
      </a:accent1>
      <a:accent2>
        <a:srgbClr val="DF5757"/>
      </a:accent2>
      <a:accent3>
        <a:srgbClr val="8EC1E4"/>
      </a:accent3>
      <a:accent4>
        <a:srgbClr val="9593B4"/>
      </a:accent4>
      <a:accent5>
        <a:srgbClr val="A6CA88"/>
      </a:accent5>
      <a:accent6>
        <a:srgbClr val="848092"/>
      </a:accent6>
      <a:hlink>
        <a:srgbClr val="236795"/>
      </a:hlink>
      <a:folHlink>
        <a:srgbClr val="969696"/>
      </a:folHlink>
    </a:clrScheme>
    <a:fontScheme name="Custom 6">
      <a:majorFont>
        <a:latin typeface="Lato Black"/>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27DF66013D244DBC67AAE9E0297070" ma:contentTypeVersion="10" ma:contentTypeDescription="Create a new document." ma:contentTypeScope="" ma:versionID="43a62c77e2d86fca2b9c6e3a4e954023">
  <xsd:schema xmlns:xsd="http://www.w3.org/2001/XMLSchema" xmlns:xs="http://www.w3.org/2001/XMLSchema" xmlns:p="http://schemas.microsoft.com/office/2006/metadata/properties" xmlns:ns2="b68833b8-00d8-4267-9c94-5a27e403e63f" xmlns:ns3="185d00a5-ef05-4189-8005-fb7f6c31cba3" targetNamespace="http://schemas.microsoft.com/office/2006/metadata/properties" ma:root="true" ma:fieldsID="1d7260c582adb2a7867953b6c3dee753" ns2:_="" ns3:_="">
    <xsd:import namespace="b68833b8-00d8-4267-9c94-5a27e403e63f"/>
    <xsd:import namespace="185d00a5-ef05-4189-8005-fb7f6c31cba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8833b8-00d8-4267-9c94-5a27e403e63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5d00a5-ef05-4189-8005-fb7f6c31cba3"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05D0D-A18B-4810-A8DD-935CD763B3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8833b8-00d8-4267-9c94-5a27e403e63f"/>
    <ds:schemaRef ds:uri="185d00a5-ef05-4189-8005-fb7f6c31cb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FD4950-6F91-40FB-8252-D46C18C4997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54C240-4282-4E41-B016-6C85F8A5DE45}">
  <ds:schemaRefs>
    <ds:schemaRef ds:uri="http://schemas.microsoft.com/sharepoint/v3/contenttype/forms"/>
  </ds:schemaRefs>
</ds:datastoreItem>
</file>

<file path=customXml/itemProps4.xml><?xml version="1.0" encoding="utf-8"?>
<ds:datastoreItem xmlns:ds="http://schemas.openxmlformats.org/officeDocument/2006/customXml" ds:itemID="{84B021D4-8459-4A87-B274-7D1187297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570</Words>
  <Characters>3254</Characters>
  <Application>Microsoft Office Word</Application>
  <DocSecurity>0</DocSecurity>
  <Lines>27</Lines>
  <Paragraphs>7</Paragraphs>
  <ScaleCrop>false</ScaleCrop>
  <Company>Meridian Health</Company>
  <LinksUpToDate>false</LinksUpToDate>
  <CharactersWithSpaces>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Selecting a Journey to Map</dc:title>
  <dc:creator>Jim Tincher</dc:creator>
  <cp:keywords>Creating Change through Journey Mapping</cp:keywords>
  <cp:lastModifiedBy>m s</cp:lastModifiedBy>
  <cp:revision>14</cp:revision>
  <cp:lastPrinted>2017-07-31T15:39:00Z</cp:lastPrinted>
  <dcterms:created xsi:type="dcterms:W3CDTF">2017-07-31T15:40:00Z</dcterms:created>
  <dcterms:modified xsi:type="dcterms:W3CDTF">2019-05-08T02:50:00Z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0x0101001F27DF66013D244DBC67AAE9E0297070</vt:lpwstr>
  </property>
</Properties>
</file>